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F275C" w14:textId="08091E6E" w:rsidR="001B6E41" w:rsidRPr="000D3778" w:rsidRDefault="001B6E41" w:rsidP="000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55300A5" w14:textId="5C4C791B" w:rsidR="001B6E41" w:rsidRDefault="001B6E41" w:rsidP="001B6E41">
      <w:pPr>
        <w:spacing w:after="0" w:line="360" w:lineRule="auto"/>
        <w:rPr>
          <w:rFonts w:ascii="Georgia" w:hAnsi="Georgia"/>
          <w:b/>
          <w:bCs/>
          <w:sz w:val="28"/>
          <w:szCs w:val="28"/>
        </w:rPr>
      </w:pPr>
    </w:p>
    <w:tbl>
      <w:tblPr>
        <w:tblStyle w:val="a3"/>
        <w:tblW w:w="0" w:type="auto"/>
        <w:tblInd w:w="-657" w:type="dxa"/>
        <w:tblLook w:val="04A0" w:firstRow="1" w:lastRow="0" w:firstColumn="1" w:lastColumn="0" w:noHBand="0" w:noVBand="1"/>
      </w:tblPr>
      <w:tblGrid>
        <w:gridCol w:w="9781"/>
      </w:tblGrid>
      <w:tr w:rsidR="001B6E41" w:rsidRPr="001B6E41" w14:paraId="46FDEE72" w14:textId="77777777" w:rsidTr="000D3778">
        <w:tc>
          <w:tcPr>
            <w:tcW w:w="9781" w:type="dxa"/>
            <w:tcBorders>
              <w:top w:val="threeDEmboss" w:sz="48" w:space="0" w:color="000000" w:themeColor="text1"/>
              <w:left w:val="threeDEmboss" w:sz="48" w:space="0" w:color="000000" w:themeColor="text1"/>
              <w:bottom w:val="threeDEmboss" w:sz="48" w:space="0" w:color="000000" w:themeColor="text1"/>
              <w:right w:val="threeDEmboss" w:sz="48" w:space="0" w:color="000000" w:themeColor="text1"/>
            </w:tcBorders>
          </w:tcPr>
          <w:p w14:paraId="3471E7A7" w14:textId="77777777" w:rsidR="001B6E41" w:rsidRDefault="001B6E41" w:rsidP="001C42E7">
            <w:pPr>
              <w:rPr>
                <w:rFonts w:ascii="Georgia" w:hAnsi="Georgia"/>
                <w:b/>
                <w:bCs/>
                <w:sz w:val="28"/>
                <w:szCs w:val="28"/>
              </w:rPr>
            </w:pPr>
          </w:p>
          <w:p w14:paraId="33C5FB4A" w14:textId="77777777" w:rsidR="004A1DD3" w:rsidRDefault="004A1DD3" w:rsidP="001C42E7">
            <w:pPr>
              <w:rPr>
                <w:rFonts w:ascii="Georgia" w:hAnsi="Georgia"/>
                <w:b/>
                <w:bCs/>
                <w:sz w:val="28"/>
                <w:szCs w:val="28"/>
              </w:rPr>
            </w:pPr>
          </w:p>
          <w:p w14:paraId="13ECEBBD" w14:textId="77777777" w:rsidR="000D3778" w:rsidRDefault="001C42E7" w:rsidP="001C42E7">
            <w:pPr>
              <w:shd w:val="clear" w:color="auto" w:fill="FFFFFF"/>
              <w:jc w:val="center"/>
              <w:rPr>
                <w:rFonts w:ascii="Georgia" w:eastAsia="Times New Roman" w:hAnsi="Georgia" w:cs="Arial"/>
                <w:b/>
                <w:bCs/>
                <w:color w:val="C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1B6E41">
              <w:rPr>
                <w:rFonts w:ascii="Georgia" w:eastAsia="Times New Roman" w:hAnsi="Georgia" w:cs="Arial"/>
                <w:b/>
                <w:bCs/>
                <w:color w:val="C00000"/>
                <w:kern w:val="0"/>
                <w:sz w:val="26"/>
                <w:szCs w:val="26"/>
                <w:lang w:eastAsia="ru-RU"/>
                <w14:ligatures w14:val="none"/>
              </w:rPr>
              <w:t>Указ Президента Российской Федерации от 20 июля 2026 г.</w:t>
            </w:r>
          </w:p>
          <w:p w14:paraId="50995D31" w14:textId="658755A1" w:rsidR="001C42E7" w:rsidRPr="001B6E41" w:rsidRDefault="001C42E7" w:rsidP="001C42E7">
            <w:pPr>
              <w:shd w:val="clear" w:color="auto" w:fill="FFFFFF"/>
              <w:jc w:val="center"/>
              <w:rPr>
                <w:rFonts w:ascii="Georgia" w:eastAsia="Times New Roman" w:hAnsi="Georgia" w:cs="Arial"/>
                <w:b/>
                <w:bCs/>
                <w:color w:val="C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1B6E41">
              <w:rPr>
                <w:rFonts w:ascii="Georgia" w:eastAsia="Times New Roman" w:hAnsi="Georgia" w:cs="Arial"/>
                <w:b/>
                <w:bCs/>
                <w:color w:val="C00000"/>
                <w:kern w:val="0"/>
                <w:sz w:val="26"/>
                <w:szCs w:val="26"/>
                <w:lang w:eastAsia="ru-RU"/>
                <w14:ligatures w14:val="none"/>
              </w:rPr>
              <w:t xml:space="preserve"> № 498 «О дополнительных мерах поддержки учителей</w:t>
            </w:r>
            <w:r w:rsidRPr="000D3778">
              <w:rPr>
                <w:rFonts w:ascii="Georgia" w:eastAsia="Times New Roman" w:hAnsi="Georgia" w:cs="Arial"/>
                <w:b/>
                <w:bCs/>
                <w:color w:val="C00000"/>
                <w:kern w:val="0"/>
                <w:sz w:val="26"/>
                <w:szCs w:val="26"/>
                <w:lang w:eastAsia="ru-RU"/>
                <w14:ligatures w14:val="none"/>
              </w:rPr>
              <w:t>»</w:t>
            </w:r>
          </w:p>
          <w:p w14:paraId="1C717B8C" w14:textId="77777777" w:rsidR="000D3778" w:rsidRDefault="000D3778" w:rsidP="001C42E7">
            <w:pPr>
              <w:shd w:val="clear" w:color="auto" w:fill="FFFFFF"/>
              <w:ind w:firstLine="656"/>
              <w:rPr>
                <w:rFonts w:ascii="Georgia" w:eastAsia="Times New Roman" w:hAnsi="Georgia" w:cs="Arial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14:paraId="3070AD1F" w14:textId="218C3F9F" w:rsidR="001C42E7" w:rsidRPr="001C42E7" w:rsidRDefault="001C42E7" w:rsidP="001C42E7">
            <w:pPr>
              <w:shd w:val="clear" w:color="auto" w:fill="FFFFFF"/>
              <w:ind w:firstLine="656"/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1B6E41">
              <w:rPr>
                <w:rFonts w:ascii="Georgia" w:eastAsia="Times New Roman" w:hAnsi="Georgia" w:cs="Arial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Цель указа — </w:t>
            </w:r>
            <w:r w:rsidRPr="001B6E41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повысить престиж профессии учителя и </w:t>
            </w:r>
            <w:r w:rsidRPr="001C42E7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  </w:t>
            </w:r>
          </w:p>
          <w:p w14:paraId="26991205" w14:textId="31D76CAB" w:rsidR="001C42E7" w:rsidRPr="001B6E41" w:rsidRDefault="001C42E7" w:rsidP="001C42E7">
            <w:pPr>
              <w:shd w:val="clear" w:color="auto" w:fill="FFFFFF"/>
              <w:ind w:firstLine="708"/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1B6E41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создать более благоприятные условия для работы. </w:t>
            </w:r>
          </w:p>
          <w:p w14:paraId="59551A5D" w14:textId="3C1295AD" w:rsidR="001C42E7" w:rsidRPr="001B6E41" w:rsidRDefault="001C42E7" w:rsidP="001C42E7">
            <w:pPr>
              <w:shd w:val="clear" w:color="auto" w:fill="FFFFFF"/>
              <w:ind w:hanging="195"/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1C42E7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         </w:t>
            </w:r>
            <w:r w:rsidRPr="001B6E41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Вот какие меры он закрепляет:</w:t>
            </w:r>
          </w:p>
          <w:p w14:paraId="4D3D4956" w14:textId="01614726" w:rsidR="001C42E7" w:rsidRPr="000D3778" w:rsidRDefault="001C42E7" w:rsidP="000D3778">
            <w:pPr>
              <w:pStyle w:val="a4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Признание особого статуса учителя и общественной значимости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этой профессии. </w:t>
            </w:r>
          </w:p>
          <w:p w14:paraId="2346B11A" w14:textId="030F51C7" w:rsidR="001C42E7" w:rsidRPr="000D3778" w:rsidRDefault="001C42E7" w:rsidP="000D3778">
            <w:pPr>
              <w:pStyle w:val="a4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Наставничество для тех, кто только начинает работать педагогом: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за новичком закрепляют опытного куратора минимум на год после трудоустройства. </w:t>
            </w:r>
          </w:p>
          <w:p w14:paraId="5A56F07F" w14:textId="290C94F1" w:rsidR="001C42E7" w:rsidRPr="000D3778" w:rsidRDefault="001C42E7" w:rsidP="000D3778">
            <w:pPr>
              <w:pStyle w:val="a4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Бесплатное пользование электронными образовательными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ресурсами (учебно-методические материалы, цифровые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библиотеки), которые созданы за счёт бюджетных средств. </w:t>
            </w:r>
          </w:p>
          <w:p w14:paraId="6314A226" w14:textId="5FE313B2" w:rsidR="001C42E7" w:rsidRPr="000D3778" w:rsidRDefault="001C42E7" w:rsidP="000D3778">
            <w:pPr>
              <w:pStyle w:val="a4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Присвоение звания «Ветеран труда» при наличии не менее 25 лет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общего педагогического стажа. </w:t>
            </w:r>
          </w:p>
          <w:p w14:paraId="184845FC" w14:textId="74042702" w:rsidR="001C42E7" w:rsidRPr="000D3778" w:rsidRDefault="001C42E7" w:rsidP="000D3778">
            <w:pPr>
              <w:pStyle w:val="a4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Право на бесплатное посещение государственных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муниципальных музеев не реже одного раза в месяц. </w:t>
            </w:r>
          </w:p>
          <w:p w14:paraId="61D2F34E" w14:textId="6A670FB7" w:rsidR="001C42E7" w:rsidRPr="000D3778" w:rsidRDefault="001C42E7" w:rsidP="000D3778">
            <w:pPr>
              <w:pStyle w:val="a4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Бесплатная юридическая помощь по вопросам, связанным с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работой: трудовые споры, реализация прав, социальные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 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гарантии. </w:t>
            </w:r>
          </w:p>
          <w:p w14:paraId="2AFBB047" w14:textId="77777777" w:rsidR="001C42E7" w:rsidRPr="000D3778" w:rsidRDefault="001C42E7" w:rsidP="000D3778">
            <w:pPr>
              <w:pStyle w:val="a4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Защита от угрозы причинения вреда жизни и здоровью в связи с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педагогической деятельностью. </w:t>
            </w:r>
          </w:p>
          <w:p w14:paraId="0CB06078" w14:textId="316FC104" w:rsidR="001C42E7" w:rsidRPr="001B6E41" w:rsidRDefault="001C42E7" w:rsidP="000D3778">
            <w:pPr>
              <w:shd w:val="clear" w:color="auto" w:fill="FFFFFF"/>
              <w:jc w:val="center"/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1B6E41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Указ также содержит поручения и рекомендации для разных </w:t>
            </w:r>
            <w:r w:rsidRPr="001C42E7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  </w:t>
            </w:r>
            <w:r w:rsidRPr="001B6E41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уровней власти:</w:t>
            </w:r>
          </w:p>
          <w:p w14:paraId="4EF24993" w14:textId="7E89FC46" w:rsidR="001C42E7" w:rsidRPr="000D3778" w:rsidRDefault="001C42E7" w:rsidP="000D3778">
            <w:pPr>
              <w:pStyle w:val="a4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Правительству РФ в течение 6 месяцев нужно разработать единый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федеральный образец удостоверения учителя и порядок его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 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выдачи, совершенствовать требования к режиму рабочего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времени и учебной нагрузке, а также внести необходимые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изменения в законодательство. </w:t>
            </w:r>
          </w:p>
          <w:p w14:paraId="78AC9A28" w14:textId="74397B43" w:rsidR="001C42E7" w:rsidRPr="000D3778" w:rsidRDefault="001C42E7" w:rsidP="000D3778">
            <w:pPr>
              <w:pStyle w:val="a4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Высшим должностным лицам субъектов РФ поручено</w:t>
            </w:r>
            <w:r w:rsidR="000D3778"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информировать учителей о положенных им мерах поддержки (в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 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том числе через </w:t>
            </w:r>
            <w:proofErr w:type="spellStart"/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госсистемы</w:t>
            </w:r>
            <w:proofErr w:type="spellEnd"/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) и обеспечивать их реализацию,</w:t>
            </w:r>
            <w:r w:rsidR="000D3778"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включая поощрение за достижения. </w:t>
            </w:r>
          </w:p>
          <w:p w14:paraId="54118407" w14:textId="583AD0F2" w:rsidR="001C42E7" w:rsidRPr="000D3778" w:rsidRDefault="001C42E7" w:rsidP="000D3778">
            <w:pPr>
              <w:pStyle w:val="a4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Рекомендовано регионам предусмотреть первоочередной приём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детей учителей в детские сады, а также определить порядок и условия этой меры. </w:t>
            </w:r>
          </w:p>
          <w:p w14:paraId="6DFBF6B1" w14:textId="32C51CC4" w:rsidR="001C42E7" w:rsidRPr="000D3778" w:rsidRDefault="001C42E7" w:rsidP="000D3778">
            <w:pPr>
              <w:pStyle w:val="a4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При этом высшие должностные лица субъектов РФ вправе</w:t>
            </w:r>
            <w:r w:rsidR="000D3778"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устанавливать и дополнительные меры поддержки учителей. </w:t>
            </w:r>
          </w:p>
          <w:p w14:paraId="3B7F4C7A" w14:textId="01DF522F" w:rsidR="001C42E7" w:rsidRPr="000D3778" w:rsidRDefault="001C42E7" w:rsidP="000D3778">
            <w:pPr>
              <w:pStyle w:val="a4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Важное условие: предоставление мер поддержки по указу не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должно приводить к сокращению объёма или уровня уже</w:t>
            </w:r>
            <w:r w:rsidR="000D3778"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</w:t>
            </w:r>
            <w:r w:rsidRPr="000D3778">
              <w:rPr>
                <w:rFonts w:ascii="Georgia" w:eastAsia="Times New Roman" w:hAnsi="Georgia" w:cs="Arial"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>действующих региональных льгот и выплат. </w:t>
            </w:r>
          </w:p>
          <w:p w14:paraId="689307CC" w14:textId="77777777" w:rsidR="000D3778" w:rsidRDefault="000D3778" w:rsidP="000D3778">
            <w:pPr>
              <w:shd w:val="clear" w:color="auto" w:fill="FFFFFF"/>
              <w:ind w:left="514" w:firstLine="142"/>
              <w:jc w:val="center"/>
              <w:rPr>
                <w:rFonts w:ascii="Georgia" w:eastAsia="Times New Roman" w:hAnsi="Georgia" w:cs="Arial"/>
                <w:b/>
                <w:bCs/>
                <w:color w:val="C00000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3BE2EC2" w14:textId="521498E0" w:rsidR="000D3778" w:rsidRDefault="001C42E7" w:rsidP="000D3778">
            <w:pPr>
              <w:shd w:val="clear" w:color="auto" w:fill="FFFFFF"/>
              <w:jc w:val="center"/>
              <w:rPr>
                <w:rFonts w:ascii="Georgia" w:eastAsia="Times New Roman" w:hAnsi="Georgia" w:cs="Arial"/>
                <w:b/>
                <w:bCs/>
                <w:color w:val="C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1B6E41">
              <w:rPr>
                <w:rFonts w:ascii="Georgia" w:eastAsia="Times New Roman" w:hAnsi="Georgia" w:cs="Arial"/>
                <w:b/>
                <w:bCs/>
                <w:color w:val="C00000"/>
                <w:kern w:val="0"/>
                <w:sz w:val="28"/>
                <w:szCs w:val="28"/>
                <w:lang w:eastAsia="ru-RU"/>
                <w14:ligatures w14:val="none"/>
              </w:rPr>
              <w:t>Указ вступил в силу со дня подписания —</w:t>
            </w:r>
          </w:p>
          <w:p w14:paraId="5C486CA7" w14:textId="7B399F64" w:rsidR="000D3778" w:rsidRDefault="001C42E7" w:rsidP="000D3778">
            <w:pPr>
              <w:shd w:val="clear" w:color="auto" w:fill="FFFFFF"/>
              <w:jc w:val="center"/>
              <w:rPr>
                <w:rFonts w:ascii="Georgia" w:eastAsia="Times New Roman" w:hAnsi="Georgia" w:cs="Arial"/>
                <w:b/>
                <w:bCs/>
                <w:color w:val="C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1B6E41">
              <w:rPr>
                <w:rFonts w:ascii="Georgia" w:eastAsia="Times New Roman" w:hAnsi="Georgia" w:cs="Arial"/>
                <w:b/>
                <w:bCs/>
                <w:color w:val="C00000"/>
                <w:kern w:val="0"/>
                <w:sz w:val="28"/>
                <w:szCs w:val="28"/>
                <w:lang w:eastAsia="ru-RU"/>
                <w14:ligatures w14:val="none"/>
              </w:rPr>
              <w:t>20 июля 2026 года.</w:t>
            </w:r>
          </w:p>
          <w:p w14:paraId="1C1F7D56" w14:textId="7F181C7D" w:rsidR="000D3778" w:rsidRDefault="000D3778" w:rsidP="000D3778">
            <w:pPr>
              <w:shd w:val="clear" w:color="auto" w:fill="FFFFFF"/>
              <w:ind w:left="514" w:firstLine="142"/>
              <w:jc w:val="center"/>
              <w:rPr>
                <w:rFonts w:ascii="Georgia" w:eastAsia="Times New Roman" w:hAnsi="Georgia" w:cs="Arial"/>
                <w:b/>
                <w:bCs/>
                <w:color w:val="C00000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B09D5DA" w14:textId="77777777" w:rsidR="000D3778" w:rsidRDefault="000D3778" w:rsidP="000D3778">
            <w:pPr>
              <w:shd w:val="clear" w:color="auto" w:fill="FFFFFF"/>
              <w:rPr>
                <w:rFonts w:ascii="Georgia" w:eastAsia="Times New Roman" w:hAnsi="Georgia" w:cs="Arial"/>
                <w:b/>
                <w:bCs/>
                <w:color w:val="C00000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4DB955E" w14:textId="4DABC0A6" w:rsidR="000D3778" w:rsidRPr="000D3778" w:rsidRDefault="000D3778" w:rsidP="000D3778">
            <w:pPr>
              <w:shd w:val="clear" w:color="auto" w:fill="FFFFFF"/>
              <w:rPr>
                <w:rFonts w:ascii="Georgia" w:eastAsia="Times New Roman" w:hAnsi="Georgia" w:cs="Arial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14:paraId="57F383BA" w14:textId="16E4E237" w:rsidR="000D3778" w:rsidRPr="000D3778" w:rsidRDefault="000D3778" w:rsidP="000D3778">
      <w:pPr>
        <w:tabs>
          <w:tab w:val="left" w:pos="1440"/>
        </w:tabs>
        <w:rPr>
          <w:rFonts w:ascii="Georgia" w:hAnsi="Georgia"/>
          <w:sz w:val="28"/>
          <w:szCs w:val="28"/>
        </w:rPr>
      </w:pPr>
    </w:p>
    <w:sectPr w:rsidR="000D3778" w:rsidRPr="000D3778" w:rsidSect="000D3778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87601"/>
    <w:multiLevelType w:val="multilevel"/>
    <w:tmpl w:val="CA48E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4C3D7B"/>
    <w:multiLevelType w:val="multilevel"/>
    <w:tmpl w:val="CA48E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CD196F"/>
    <w:multiLevelType w:val="multilevel"/>
    <w:tmpl w:val="B9B62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AB8"/>
    <w:rsid w:val="000D3778"/>
    <w:rsid w:val="001B6E41"/>
    <w:rsid w:val="001C42E7"/>
    <w:rsid w:val="004A1DD3"/>
    <w:rsid w:val="007B3AB8"/>
    <w:rsid w:val="008B7D8F"/>
    <w:rsid w:val="00AA2CB7"/>
    <w:rsid w:val="00B336D8"/>
    <w:rsid w:val="00BE24DB"/>
    <w:rsid w:val="00D54DDB"/>
    <w:rsid w:val="00DC1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2B4EE"/>
  <w15:chartTrackingRefBased/>
  <w15:docId w15:val="{5226BE56-9A05-49CD-88B0-0A55A6BEA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6E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C42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7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9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0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329276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90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900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171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946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429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6730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4891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685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545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3422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12365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45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83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810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05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7053797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23053-CF79-43E2-AF22-2546C1859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4176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Zamdir</dc:creator>
  <cp:keywords/>
  <dc:description/>
  <cp:lastModifiedBy>Zamdir</cp:lastModifiedBy>
  <cp:revision>2</cp:revision>
  <dcterms:created xsi:type="dcterms:W3CDTF">2026-09-01T23:31:00Z</dcterms:created>
  <dcterms:modified xsi:type="dcterms:W3CDTF">2026-09-06T23:48:00Z</dcterms:modified>
</cp:coreProperties>
</file>