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CF8" w:rsidRDefault="00FB29C8" w:rsidP="00621980">
      <w:pPr>
        <w:pStyle w:val="a4"/>
      </w:pPr>
      <w:r>
        <w:rPr>
          <w:noProof/>
          <w:lang w:eastAsia="ru-RU"/>
        </w:rPr>
        <w:pict>
          <v:rect id="_x0000_s1070" style="position:absolute;margin-left:97.7pt;margin-top:-24.6pt;width:351pt;height:36.75pt;z-index:251660800" stroked="f">
            <v:textbox>
              <w:txbxContent>
                <w:p w:rsidR="00FB29C8" w:rsidRDefault="002E23E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86250" cy="400050"/>
                        <wp:effectExtent l="19050" t="0" r="0" b="0"/>
                        <wp:docPr id="2" name="Рисунок 2" descr="zim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zima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E5D1F">
        <w:rPr>
          <w:noProof/>
          <w:lang w:eastAsia="ru-RU"/>
        </w:rPr>
        <w:pict>
          <v:rect id="_x0000_s1069" style="position:absolute;margin-left:379.7pt;margin-top:54.9pt;width:75.75pt;height:72.45pt;z-index:251659776" stroked="f">
            <v:textbox>
              <w:txbxContent>
                <w:p w:rsidR="008E5D1F" w:rsidRDefault="002E23E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09625" cy="781050"/>
                        <wp:effectExtent l="0" t="0" r="0" b="0"/>
                        <wp:docPr id="3" name="Рисунок 3" descr="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7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E5D1F">
        <w:rPr>
          <w:noProof/>
          <w:lang w:eastAsia="ru-RU"/>
        </w:rPr>
        <w:pict>
          <v:rect id="_x0000_s1053" style="position:absolute;margin-left:175.7pt;margin-top:54.9pt;width:207.75pt;height:52.5pt;z-index:251655680" stroked="f">
            <v:textbox>
              <w:txbxContent>
                <w:p w:rsidR="001B7CF8" w:rsidRDefault="001B7CF8" w:rsidP="001B7CF8">
                  <w:pPr>
                    <w:pStyle w:val="a4"/>
                    <w:jc w:val="center"/>
                    <w:rPr>
                      <w:i/>
                      <w:color w:val="FF0000"/>
                      <w:sz w:val="36"/>
                      <w:szCs w:val="36"/>
                    </w:rPr>
                  </w:pPr>
                  <w:r w:rsidRPr="00987FC7">
                    <w:rPr>
                      <w:i/>
                      <w:color w:val="FF0000"/>
                      <w:sz w:val="36"/>
                      <w:szCs w:val="36"/>
                    </w:rPr>
                    <w:t>ПАМЯТКА</w:t>
                  </w:r>
                </w:p>
                <w:p w:rsidR="008E5D1F" w:rsidRPr="00987FC7" w:rsidRDefault="008E5D1F" w:rsidP="001B7CF8">
                  <w:pPr>
                    <w:pStyle w:val="a4"/>
                    <w:jc w:val="center"/>
                    <w:rPr>
                      <w:i/>
                      <w:color w:val="FF0000"/>
                      <w:sz w:val="36"/>
                      <w:szCs w:val="36"/>
                    </w:rPr>
                  </w:pPr>
                  <w:r>
                    <w:rPr>
                      <w:i/>
                      <w:color w:val="FF0000"/>
                      <w:sz w:val="36"/>
                      <w:szCs w:val="36"/>
                    </w:rPr>
                    <w:t>по безопасности</w:t>
                  </w:r>
                </w:p>
              </w:txbxContent>
            </v:textbox>
          </v:rect>
        </w:pict>
      </w:r>
      <w:r w:rsidR="008E5D1F">
        <w:rPr>
          <w:noProof/>
          <w:lang w:eastAsia="ru-RU"/>
        </w:rPr>
        <w:pict>
          <v:rect id="_x0000_s1061" style="position:absolute;margin-left:111.95pt;margin-top:52.65pt;width:63pt;height:63pt;z-index:251657728" stroked="f">
            <v:textbox>
              <w:txbxContent>
                <w:p w:rsidR="005946B6" w:rsidRDefault="002E23E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04850" cy="723900"/>
                        <wp:effectExtent l="19050" t="0" r="0" b="0"/>
                        <wp:docPr id="4" name="Рисунок 4" descr="fdcfcfc6-7ea8-490a-8c3b-418a0e3633a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dcfcfc6-7ea8-490a-8c3b-418a0e3633a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7954" t="11363" r="7954" b="22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E5D1F">
        <w:rPr>
          <w:noProof/>
          <w:lang w:eastAsia="ru-RU"/>
        </w:rPr>
        <w:pict>
          <v:rect id="_x0000_s1040" style="position:absolute;margin-left:422.25pt;margin-top:.15pt;width:92.25pt;height:75pt;z-index:251654656" stroked="f">
            <v:textbox>
              <w:txbxContent>
                <w:p w:rsidR="00C90509" w:rsidRDefault="002E23E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43000" cy="828675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54DFB">
        <w:pict>
          <v:rect id="_x0000_s1027" style="position:absolute;margin-left:128.25pt;margin-top:14.65pt;width:294pt;height:41pt;z-index:251652608" strokecolor="white">
            <v:textbox style="mso-next-textbox:#_x0000_s1027">
              <w:txbxContent>
                <w:p w:rsidR="00B55446" w:rsidRPr="00B55446" w:rsidRDefault="00B55446" w:rsidP="00DE2A4A">
                  <w:pPr>
                    <w:pStyle w:val="a4"/>
                    <w:jc w:val="center"/>
                  </w:pPr>
                  <w:r w:rsidRPr="00B55446">
                    <w:t>УПРАВЛЕНИЕ ГРАЖДАНСКОЙ ЗАЩИТЫ</w:t>
                  </w:r>
                </w:p>
                <w:p w:rsidR="00B55446" w:rsidRPr="00B55446" w:rsidRDefault="00B55446" w:rsidP="00DE2A4A">
                  <w:pPr>
                    <w:pStyle w:val="a4"/>
                    <w:jc w:val="center"/>
                  </w:pPr>
                  <w:r w:rsidRPr="00B55446">
                    <w:t>АМУРСКОГО МУНИЦИПАЛЬНОГО РАЙОНА</w:t>
                  </w:r>
                </w:p>
                <w:p w:rsidR="00B55446" w:rsidRDefault="00B55446" w:rsidP="00B55446"/>
              </w:txbxContent>
            </v:textbox>
          </v:rect>
        </w:pict>
      </w:r>
      <w:r w:rsidR="002E3B8F">
        <w:rPr>
          <w:noProof/>
          <w:sz w:val="28"/>
          <w:szCs w:val="28"/>
        </w:rPr>
        <w:t xml:space="preserve">   </w:t>
      </w:r>
      <w:r w:rsidR="00621980">
        <w:rPr>
          <w:noProof/>
          <w:sz w:val="28"/>
          <w:szCs w:val="28"/>
        </w:rPr>
        <w:t xml:space="preserve">  </w:t>
      </w:r>
      <w:r w:rsidR="002E23E5">
        <w:rPr>
          <w:noProof/>
          <w:sz w:val="28"/>
          <w:szCs w:val="28"/>
          <w:lang w:eastAsia="ru-RU"/>
        </w:rPr>
        <w:drawing>
          <wp:inline distT="0" distB="0" distL="0" distR="0">
            <wp:extent cx="1114425" cy="1095375"/>
            <wp:effectExtent l="19050" t="0" r="9525" b="0"/>
            <wp:docPr id="1" name="Рисунок 1" descr="Описание: EMBLEMA новая уменьше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EMBLEMA новая уменьшенн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446">
        <w:t xml:space="preserve">                    </w:t>
      </w:r>
      <w:r w:rsidR="00621980">
        <w:t xml:space="preserve">              </w:t>
      </w:r>
    </w:p>
    <w:p w:rsidR="001B7CF8" w:rsidRDefault="001B7CF8" w:rsidP="00621980">
      <w:pPr>
        <w:pStyle w:val="a4"/>
      </w:pPr>
    </w:p>
    <w:p w:rsidR="00814B89" w:rsidRPr="001B7CF8" w:rsidRDefault="005946B6" w:rsidP="00435F66">
      <w:pPr>
        <w:shd w:val="clear" w:color="auto" w:fill="FFFFFF"/>
        <w:autoSpaceDE w:val="0"/>
        <w:autoSpaceDN w:val="0"/>
        <w:adjustRightInd w:val="0"/>
        <w:rPr>
          <w:b w:val="0"/>
          <w:color w:val="000000"/>
          <w:sz w:val="26"/>
          <w:szCs w:val="26"/>
        </w:rPr>
      </w:pPr>
      <w:r>
        <w:rPr>
          <w:b w:val="0"/>
          <w:noProof/>
          <w:color w:val="000000"/>
          <w:sz w:val="26"/>
          <w:szCs w:val="26"/>
          <w:lang w:eastAsia="ru-RU"/>
        </w:rPr>
        <w:pict>
          <v:rect id="_x0000_s1060" style="position:absolute;margin-left:-8.8pt;margin-top:16.4pt;width:547.5pt;height:423pt;z-index:251656704" stroked="f">
            <v:textbox>
              <w:txbxContent>
                <w:p w:rsidR="008E5D1F" w:rsidRPr="00FB29C8" w:rsidRDefault="008E5D1F" w:rsidP="008E5D1F">
                  <w:pPr>
                    <w:pStyle w:val="a6"/>
                    <w:spacing w:before="0" w:beforeAutospacing="0" w:after="0" w:afterAutospacing="0"/>
                    <w:rPr>
                      <w:color w:val="FF0000"/>
                    </w:rPr>
                  </w:pPr>
                  <w:hyperlink r:id="rId10" w:tgtFrame="_blank" w:history="1">
                    <w:r w:rsidRPr="00FB29C8">
                      <w:rPr>
                        <w:rStyle w:val="a3"/>
                        <w:b/>
                        <w:bCs/>
                        <w:color w:val="FF0000"/>
                      </w:rPr>
                      <w:t>Гирлянды внутренние</w:t>
                    </w:r>
                  </w:hyperlink>
                </w:p>
                <w:p w:rsidR="008E5D1F" w:rsidRDefault="008E5D1F" w:rsidP="008E5D1F">
                  <w:pPr>
                    <w:numPr>
                      <w:ilvl w:val="0"/>
                      <w:numId w:val="8"/>
                    </w:numPr>
                    <w:spacing w:after="0" w:line="240" w:lineRule="auto"/>
                  </w:pPr>
                  <w:r>
                    <w:t xml:space="preserve">Очень действенной мерой предосторожности будет наличие в помещении дымовых сигнализаций. </w:t>
                  </w:r>
                </w:p>
                <w:p w:rsidR="008E5D1F" w:rsidRDefault="008E5D1F" w:rsidP="008E5D1F">
                  <w:pPr>
                    <w:numPr>
                      <w:ilvl w:val="0"/>
                      <w:numId w:val="8"/>
                    </w:numPr>
                    <w:spacing w:after="0" w:line="240" w:lineRule="auto"/>
                  </w:pPr>
                  <w:r>
                    <w:t>Ограждение детей от гирлянд, особенно в том месте, где они соединяются с сетью – обязательно.</w:t>
                  </w:r>
                </w:p>
                <w:p w:rsidR="008E5D1F" w:rsidRDefault="008E5D1F" w:rsidP="008E5D1F">
                  <w:pPr>
                    <w:numPr>
                      <w:ilvl w:val="0"/>
                      <w:numId w:val="8"/>
                    </w:numPr>
                    <w:spacing w:after="0" w:line="240" w:lineRule="auto"/>
                  </w:pPr>
                  <w:r>
                    <w:t>Крытое освещение не отличается особой водонепроницаемостью, поэтому отдалите такие гирлянды от всевозможных влажных мест.</w:t>
                  </w:r>
                </w:p>
                <w:p w:rsidR="008E5D1F" w:rsidRDefault="008E5D1F" w:rsidP="008E5D1F">
                  <w:pPr>
                    <w:numPr>
                      <w:ilvl w:val="0"/>
                      <w:numId w:val="8"/>
                    </w:numPr>
                    <w:spacing w:after="0" w:line="240" w:lineRule="auto"/>
                  </w:pPr>
                  <w:r>
                    <w:t>Очень важно постараться использовать щиты питания, защищенные от перенапряжения. Удлинители лучше расположить ровно. Тем самым вы избежите перегрева. Убедитесь, что вилки гирлянд имеют изолированные контакты.</w:t>
                  </w:r>
                </w:p>
                <w:p w:rsidR="008E5D1F" w:rsidRDefault="008E5D1F" w:rsidP="008E5D1F">
                  <w:pPr>
                    <w:numPr>
                      <w:ilvl w:val="0"/>
                      <w:numId w:val="8"/>
                    </w:numPr>
                    <w:spacing w:after="0" w:line="240" w:lineRule="auto"/>
                  </w:pPr>
                  <w:r>
                    <w:t>Современные гирлянды намного безопаснее своих старых аналогов, но все же присутствует определенный риск. В связи с этим выбирайте только сертифицированные модели.</w:t>
                  </w:r>
                </w:p>
                <w:p w:rsidR="008E5D1F" w:rsidRPr="00FB29C8" w:rsidRDefault="008E5D1F" w:rsidP="008E5D1F">
                  <w:pPr>
                    <w:pStyle w:val="a6"/>
                    <w:spacing w:before="0" w:beforeAutospacing="0" w:after="0" w:afterAutospacing="0"/>
                    <w:rPr>
                      <w:color w:val="FF0000"/>
                    </w:rPr>
                  </w:pPr>
                  <w:hyperlink r:id="rId11" w:tgtFrame="_blank" w:history="1">
                    <w:r w:rsidRPr="00FB29C8">
                      <w:rPr>
                        <w:rStyle w:val="a3"/>
                        <w:b/>
                        <w:bCs/>
                        <w:color w:val="FF0000"/>
                      </w:rPr>
                      <w:t xml:space="preserve">Новогодние украшения </w:t>
                    </w:r>
                  </w:hyperlink>
                </w:p>
                <w:p w:rsidR="008E5D1F" w:rsidRDefault="008E5D1F" w:rsidP="008E5D1F">
                  <w:pPr>
                    <w:numPr>
                      <w:ilvl w:val="0"/>
                      <w:numId w:val="9"/>
                    </w:numPr>
                    <w:spacing w:after="0" w:line="240" w:lineRule="auto"/>
                  </w:pPr>
                  <w:r>
                    <w:t>Не приобретайте излишне хрупкие украшения. Предметы, имеющие мелкие и острые элементы, могут представлять большую опасность для маленьких детей.</w:t>
                  </w:r>
                </w:p>
                <w:p w:rsidR="008E5D1F" w:rsidRDefault="008E5D1F" w:rsidP="008E5D1F">
                  <w:pPr>
                    <w:numPr>
                      <w:ilvl w:val="0"/>
                      <w:numId w:val="9"/>
                    </w:numPr>
                    <w:spacing w:after="0" w:line="240" w:lineRule="auto"/>
                  </w:pPr>
                  <w:r>
                    <w:t>В том случае, если источник питания расположен близко к деревянным объектам, то отдалите от них мишуру. Дело в том, что мишура состоит из фольги, которая может являться проводником электричества. Кроме того, ее стоит держать подальше и от гирлянд.</w:t>
                  </w:r>
                </w:p>
                <w:p w:rsidR="008E5D1F" w:rsidRDefault="008E5D1F" w:rsidP="008E5D1F">
                  <w:pPr>
                    <w:numPr>
                      <w:ilvl w:val="0"/>
                      <w:numId w:val="9"/>
                    </w:numPr>
                    <w:spacing w:after="0" w:line="240" w:lineRule="auto"/>
                  </w:pPr>
                  <w:r>
                    <w:t>Любые подвесные украшения, расположенные возле нагревающихся приборов, представляют определенную опасность.</w:t>
                  </w:r>
                </w:p>
                <w:p w:rsidR="008E5D1F" w:rsidRPr="00FB29C8" w:rsidRDefault="008E5D1F" w:rsidP="008E5D1F">
                  <w:pPr>
                    <w:pStyle w:val="a6"/>
                    <w:spacing w:before="0" w:beforeAutospacing="0" w:after="0" w:afterAutospacing="0"/>
                    <w:rPr>
                      <w:color w:val="FF0000"/>
                    </w:rPr>
                  </w:pPr>
                  <w:hyperlink r:id="rId12" w:tgtFrame="_blank" w:history="1">
                    <w:r w:rsidRPr="00FB29C8">
                      <w:rPr>
                        <w:rStyle w:val="a3"/>
                        <w:b/>
                        <w:bCs/>
                        <w:color w:val="FF0000"/>
                      </w:rPr>
                      <w:t>Зажженные свечи</w:t>
                    </w:r>
                  </w:hyperlink>
                </w:p>
                <w:p w:rsidR="008E5D1F" w:rsidRDefault="008E5D1F" w:rsidP="008E5D1F">
                  <w:pPr>
                    <w:pStyle w:val="a6"/>
                    <w:spacing w:before="0" w:beforeAutospacing="0" w:after="0" w:afterAutospacing="0"/>
                  </w:pPr>
                  <w:r>
                    <w:t>Свечи хоть и являются традиционными праздничными элементами, но также нуждаются в соблюдении определенных правил безопасности:</w:t>
                  </w:r>
                </w:p>
                <w:p w:rsidR="008E5D1F" w:rsidRDefault="008E5D1F" w:rsidP="008E5D1F">
                  <w:pPr>
                    <w:numPr>
                      <w:ilvl w:val="0"/>
                      <w:numId w:val="10"/>
                    </w:numPr>
                    <w:spacing w:after="0" w:line="240" w:lineRule="auto"/>
                  </w:pPr>
                  <w:r>
                    <w:t>Располагайте свечи на крепкой и стабильной подставке. Их также следует держать подальше от легковоспламеняющихся предметов, штор, обивки и прочего. Если дома находятся дети, то будьте особо осторожны и держите свечи в недоступном для них месте.</w:t>
                  </w:r>
                </w:p>
                <w:p w:rsidR="008E5D1F" w:rsidRDefault="008E5D1F" w:rsidP="008E5D1F">
                  <w:pPr>
                    <w:numPr>
                      <w:ilvl w:val="0"/>
                      <w:numId w:val="10"/>
                    </w:numPr>
                    <w:spacing w:after="0" w:line="240" w:lineRule="auto"/>
                  </w:pPr>
                  <w:r>
                    <w:t>Не ставьте свечи на столы, которые покрыты пластиковыми скатертями, ведь они могут легко загореться.</w:t>
                  </w:r>
                </w:p>
                <w:p w:rsidR="008E5D1F" w:rsidRDefault="008E5D1F" w:rsidP="008E5D1F">
                  <w:pPr>
                    <w:numPr>
                      <w:ilvl w:val="0"/>
                      <w:numId w:val="10"/>
                    </w:numPr>
                    <w:spacing w:after="0" w:line="240" w:lineRule="auto"/>
                  </w:pPr>
                  <w:r>
                    <w:t>Не оставляйте свечи без присмотра. Уходя из помещения, обязательно потушите их.</w:t>
                  </w:r>
                </w:p>
                <w:p w:rsidR="005946B6" w:rsidRPr="005946B6" w:rsidRDefault="005946B6" w:rsidP="002E3B8F">
                  <w:pPr>
                    <w:spacing w:after="0" w:line="240" w:lineRule="auto"/>
                    <w:ind w:firstLine="426"/>
                    <w:jc w:val="both"/>
                    <w:rPr>
                      <w:sz w:val="28"/>
                      <w:szCs w:val="28"/>
                    </w:rPr>
                  </w:pPr>
                  <w:r w:rsidRPr="005946B6">
                    <w:rPr>
                      <w:rFonts w:eastAsia="Times New Roman"/>
                      <w:b w:val="0"/>
                      <w:bCs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</w:txbxContent>
            </v:textbox>
          </v:rect>
        </w:pict>
      </w:r>
    </w:p>
    <w:p w:rsidR="00814B89" w:rsidRDefault="00814B89" w:rsidP="00435F66">
      <w:pPr>
        <w:shd w:val="clear" w:color="auto" w:fill="FFFFFF"/>
        <w:autoSpaceDE w:val="0"/>
        <w:autoSpaceDN w:val="0"/>
        <w:adjustRightInd w:val="0"/>
        <w:rPr>
          <w:b w:val="0"/>
          <w:color w:val="000000"/>
          <w:sz w:val="28"/>
          <w:szCs w:val="28"/>
        </w:rPr>
      </w:pPr>
    </w:p>
    <w:p w:rsidR="00621980" w:rsidRDefault="00FB29C8" w:rsidP="00814B89">
      <w:pPr>
        <w:shd w:val="clear" w:color="auto" w:fill="FFFFFF"/>
        <w:autoSpaceDE w:val="0"/>
        <w:autoSpaceDN w:val="0"/>
        <w:adjustRightInd w:val="0"/>
        <w:ind w:left="284"/>
        <w:rPr>
          <w:b w:val="0"/>
          <w:color w:val="000000"/>
          <w:sz w:val="28"/>
          <w:szCs w:val="28"/>
        </w:rPr>
      </w:pPr>
      <w:r>
        <w:rPr>
          <w:noProof/>
          <w:lang w:eastAsia="ru-RU"/>
        </w:rPr>
        <w:pict>
          <v:rect id="_x0000_s1037" style="position:absolute;left:0;text-align:left;margin-left:230.1pt;margin-top:601.95pt;width:293.6pt;height:25.5pt;z-index:251653632" strokecolor="white">
            <v:textbox style="mso-next-textbox:#_x0000_s1037">
              <w:txbxContent>
                <w:p w:rsidR="00435F66" w:rsidRDefault="00435F66" w:rsidP="00B77975">
                  <w:pPr>
                    <w:spacing w:after="0" w:line="240" w:lineRule="auto"/>
                    <w:jc w:val="center"/>
                  </w:pPr>
                  <w:r w:rsidRPr="00435F66">
                    <w:t>Пресс – центр</w:t>
                  </w:r>
                  <w:r w:rsidR="00FB29C8">
                    <w:t xml:space="preserve"> </w:t>
                  </w:r>
                  <w:r w:rsidRPr="00435F66">
                    <w:t>«Служба спасения 112»</w:t>
                  </w:r>
                </w:p>
                <w:p w:rsidR="00621980" w:rsidRPr="00435F66" w:rsidRDefault="00621980" w:rsidP="00435F66">
                  <w:pPr>
                    <w:jc w:val="right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2" style="position:absolute;left:0;text-align:left;margin-left:221.25pt;margin-top:420.45pt;width:301.7pt;height:163.75pt;z-index:251662848;mso-wrap-style:none" stroked="f">
            <v:textbox style="mso-fit-shape-to-text:t">
              <w:txbxContent>
                <w:p w:rsidR="00FB29C8" w:rsidRDefault="002E23E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48075" cy="1838325"/>
                        <wp:effectExtent l="19050" t="0" r="9525" b="0"/>
                        <wp:docPr id="6" name="Рисунок 6" descr="150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150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480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8" style="position:absolute;left:0;text-align:left;margin-left:192.95pt;margin-top:379.2pt;width:333.55pt;height:31.5pt;z-index:251658752" stroked="f">
            <v:textbox>
              <w:txbxContent>
                <w:p w:rsidR="00B77975" w:rsidRPr="00B77975" w:rsidRDefault="00B77975" w:rsidP="00B77975">
                  <w:pPr>
                    <w:spacing w:after="0" w:line="240" w:lineRule="auto"/>
                    <w:jc w:val="center"/>
                    <w:rPr>
                      <w:color w:val="FF0000"/>
                      <w:sz w:val="30"/>
                      <w:szCs w:val="30"/>
                    </w:rPr>
                  </w:pPr>
                  <w:r w:rsidRPr="00B77975">
                    <w:rPr>
                      <w:color w:val="FF0000"/>
                      <w:sz w:val="30"/>
                      <w:szCs w:val="30"/>
                    </w:rPr>
                    <w:t>Соблюдайте правила пожарной безопасности</w:t>
                  </w:r>
                  <w:r>
                    <w:rPr>
                      <w:color w:val="FF0000"/>
                      <w:sz w:val="30"/>
                      <w:szCs w:val="30"/>
                    </w:rPr>
                    <w:t>!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1" style="position:absolute;left:0;text-align:left;margin-left:17.45pt;margin-top:378.45pt;width:170.4pt;height:259.25pt;z-index:251661824;mso-wrap-style:none" stroked="f">
            <v:textbox style="mso-fit-shape-to-text:t">
              <w:txbxContent>
                <w:p w:rsidR="00FB29C8" w:rsidRDefault="002E23E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81200" cy="3048000"/>
                        <wp:effectExtent l="19050" t="0" r="0" b="0"/>
                        <wp:docPr id="7" name="Рисунок 7" descr="elka-narisovannaya-igrushki-girlyan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elka-narisovannaya-igrushki-girlyan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30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621980" w:rsidSect="00DB2A4C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434C0"/>
    <w:multiLevelType w:val="hybridMultilevel"/>
    <w:tmpl w:val="F3D4D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C143FA"/>
    <w:multiLevelType w:val="hybridMultilevel"/>
    <w:tmpl w:val="2FB46C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43D0CD4"/>
    <w:multiLevelType w:val="multilevel"/>
    <w:tmpl w:val="9800E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853E60"/>
    <w:multiLevelType w:val="hybridMultilevel"/>
    <w:tmpl w:val="5E94DA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6DD272E"/>
    <w:multiLevelType w:val="hybridMultilevel"/>
    <w:tmpl w:val="72A8174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61F0086"/>
    <w:multiLevelType w:val="multilevel"/>
    <w:tmpl w:val="8BF0E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ED71EA"/>
    <w:multiLevelType w:val="hybridMultilevel"/>
    <w:tmpl w:val="C3DA3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B84839"/>
    <w:multiLevelType w:val="hybridMultilevel"/>
    <w:tmpl w:val="E9E805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F357909"/>
    <w:multiLevelType w:val="multilevel"/>
    <w:tmpl w:val="22627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8"/>
  </w:num>
  <w:num w:numId="7">
    <w:abstractNumId w:val="0"/>
  </w:num>
  <w:num w:numId="8">
    <w:abstractNumId w:val="1"/>
  </w:num>
  <w:num w:numId="9">
    <w:abstractNumId w:val="7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compat/>
  <w:rsids>
    <w:rsidRoot w:val="00B55446"/>
    <w:rsid w:val="000613C9"/>
    <w:rsid w:val="001260EC"/>
    <w:rsid w:val="00164864"/>
    <w:rsid w:val="00194DC5"/>
    <w:rsid w:val="001B7CF8"/>
    <w:rsid w:val="001B7E58"/>
    <w:rsid w:val="002117FB"/>
    <w:rsid w:val="002764AF"/>
    <w:rsid w:val="002E23E5"/>
    <w:rsid w:val="002E3B8F"/>
    <w:rsid w:val="00374768"/>
    <w:rsid w:val="003D181C"/>
    <w:rsid w:val="003E0A38"/>
    <w:rsid w:val="00435F66"/>
    <w:rsid w:val="00440F1A"/>
    <w:rsid w:val="00483815"/>
    <w:rsid w:val="005946B6"/>
    <w:rsid w:val="00621980"/>
    <w:rsid w:val="006B219C"/>
    <w:rsid w:val="006D4063"/>
    <w:rsid w:val="0071379A"/>
    <w:rsid w:val="0072225E"/>
    <w:rsid w:val="00722896"/>
    <w:rsid w:val="00722E66"/>
    <w:rsid w:val="0079251D"/>
    <w:rsid w:val="00814B89"/>
    <w:rsid w:val="00852947"/>
    <w:rsid w:val="008724B6"/>
    <w:rsid w:val="00890CD9"/>
    <w:rsid w:val="008C6ACF"/>
    <w:rsid w:val="008D1591"/>
    <w:rsid w:val="008E5D1F"/>
    <w:rsid w:val="0093776B"/>
    <w:rsid w:val="00944565"/>
    <w:rsid w:val="00987FC7"/>
    <w:rsid w:val="00A01F6A"/>
    <w:rsid w:val="00AC455F"/>
    <w:rsid w:val="00AD5F7E"/>
    <w:rsid w:val="00B11B9D"/>
    <w:rsid w:val="00B47EEE"/>
    <w:rsid w:val="00B54DFB"/>
    <w:rsid w:val="00B55446"/>
    <w:rsid w:val="00B77975"/>
    <w:rsid w:val="00BD7BBD"/>
    <w:rsid w:val="00C90509"/>
    <w:rsid w:val="00D04AC9"/>
    <w:rsid w:val="00DB2A4C"/>
    <w:rsid w:val="00DE2A4A"/>
    <w:rsid w:val="00E35476"/>
    <w:rsid w:val="00ED4BEF"/>
    <w:rsid w:val="00FA6C9C"/>
    <w:rsid w:val="00FB29C8"/>
    <w:rsid w:val="00FE5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55446"/>
    <w:pPr>
      <w:spacing w:after="200" w:line="276" w:lineRule="auto"/>
    </w:pPr>
    <w:rPr>
      <w:rFonts w:eastAsia="Calibri"/>
      <w:b/>
      <w:sz w:val="24"/>
      <w:szCs w:val="24"/>
      <w:lang w:eastAsia="en-US"/>
    </w:rPr>
  </w:style>
  <w:style w:type="paragraph" w:styleId="6">
    <w:name w:val="heading 6"/>
    <w:basedOn w:val="a"/>
    <w:link w:val="60"/>
    <w:uiPriority w:val="9"/>
    <w:qFormat/>
    <w:rsid w:val="002E3B8F"/>
    <w:pPr>
      <w:spacing w:before="100" w:beforeAutospacing="1" w:after="100" w:afterAutospacing="1" w:line="240" w:lineRule="auto"/>
      <w:outlineLvl w:val="5"/>
    </w:pPr>
    <w:rPr>
      <w:rFonts w:eastAsia="Times New Roman"/>
      <w:bCs/>
      <w:sz w:val="15"/>
      <w:szCs w:val="15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B55446"/>
    <w:rPr>
      <w:color w:val="0000FF"/>
      <w:u w:val="single"/>
    </w:rPr>
  </w:style>
  <w:style w:type="paragraph" w:styleId="a4">
    <w:name w:val="No Spacing"/>
    <w:uiPriority w:val="1"/>
    <w:qFormat/>
    <w:rsid w:val="00DE2A4A"/>
    <w:rPr>
      <w:rFonts w:eastAsia="Calibri"/>
      <w:b/>
      <w:sz w:val="24"/>
      <w:szCs w:val="24"/>
      <w:lang w:eastAsia="en-US"/>
    </w:rPr>
  </w:style>
  <w:style w:type="paragraph" w:styleId="a5">
    <w:name w:val="List Paragraph"/>
    <w:basedOn w:val="a"/>
    <w:uiPriority w:val="34"/>
    <w:qFormat/>
    <w:rsid w:val="00A01F6A"/>
    <w:pPr>
      <w:ind w:left="720"/>
      <w:contextualSpacing/>
    </w:pPr>
    <w:rPr>
      <w:rFonts w:ascii="Calibri" w:hAnsi="Calibri"/>
      <w:b w:val="0"/>
      <w:sz w:val="22"/>
      <w:szCs w:val="22"/>
    </w:rPr>
  </w:style>
  <w:style w:type="paragraph" w:styleId="a6">
    <w:name w:val="Normal (Web)"/>
    <w:basedOn w:val="a"/>
    <w:uiPriority w:val="99"/>
    <w:unhideWhenUsed/>
    <w:rsid w:val="006D4063"/>
    <w:pPr>
      <w:spacing w:before="100" w:beforeAutospacing="1" w:after="100" w:afterAutospacing="1" w:line="240" w:lineRule="auto"/>
    </w:pPr>
    <w:rPr>
      <w:rFonts w:eastAsia="Times New Roman"/>
      <w:b w:val="0"/>
      <w:lang w:eastAsia="ru-RU"/>
    </w:rPr>
  </w:style>
  <w:style w:type="character" w:styleId="a7">
    <w:name w:val="Emphasis"/>
    <w:uiPriority w:val="20"/>
    <w:qFormat/>
    <w:rsid w:val="006D4063"/>
    <w:rPr>
      <w:i/>
      <w:iCs/>
    </w:rPr>
  </w:style>
  <w:style w:type="paragraph" w:styleId="a8">
    <w:name w:val="Balloon Text"/>
    <w:basedOn w:val="a"/>
    <w:link w:val="a9"/>
    <w:rsid w:val="00164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rsid w:val="00164864"/>
    <w:rPr>
      <w:rFonts w:ascii="Segoe UI" w:eastAsia="Calibri" w:hAnsi="Segoe UI" w:cs="Segoe UI"/>
      <w:b/>
      <w:sz w:val="18"/>
      <w:szCs w:val="18"/>
      <w:lang w:eastAsia="en-US"/>
    </w:rPr>
  </w:style>
  <w:style w:type="character" w:customStyle="1" w:styleId="60">
    <w:name w:val="Заголовок 6 Знак"/>
    <w:link w:val="6"/>
    <w:uiPriority w:val="9"/>
    <w:rsid w:val="002E3B8F"/>
    <w:rPr>
      <w:b/>
      <w:bCs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5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obi.ru/svechi/aromaticheskie-svechi-i-svechi-tabletki/c/4220?utm_campaign=zazhzhennye-svechi&amp;utm_source=obi_diy_articles&amp;utm_medium=referral&amp;wt_mc=coop.diy.articles..&amp;obimc=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s://www.obi.ru/novogodnie-ukrasheniya-i-suveniry/elochnye-igrushki/c/1697?utm_campaign=novogodnie-ukrasheniya&amp;utm_source=obi_diy_articles&amp;utm_medium=referral&amp;wt_mc=coop.diy.articles..&amp;obimc=0" TargetMode="External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hyperlink" Target="https://www.obi.ru/vnutrennee-novogodnee-osveshenie/vnutrennie-girlyandy/c/2095?utm_campaign=girlyandy-vnutrennie&amp;utm_source=obi_diy_articles&amp;utm_medium=referral&amp;wt_mc=coop.diy.articles..&amp;obimc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>RUSSIA</Company>
  <LinksUpToDate>false</LinksUpToDate>
  <CharactersWithSpaces>55</CharactersWithSpaces>
  <SharedDoc>false</SharedDoc>
  <HLinks>
    <vt:vector size="18" baseType="variant">
      <vt:variant>
        <vt:i4>524378</vt:i4>
      </vt:variant>
      <vt:variant>
        <vt:i4>9</vt:i4>
      </vt:variant>
      <vt:variant>
        <vt:i4>0</vt:i4>
      </vt:variant>
      <vt:variant>
        <vt:i4>5</vt:i4>
      </vt:variant>
      <vt:variant>
        <vt:lpwstr>https://www.obi.ru/svechi/aromaticheskie-svechi-i-svechi-tabletki/c/4220?utm_campaign=zazhzhennye-svechi&amp;utm_source=obi_diy_articles&amp;utm_medium=referral&amp;wt_mc=coop.diy.articles..&amp;obimc=0</vt:lpwstr>
      </vt:variant>
      <vt:variant>
        <vt:lpwstr/>
      </vt:variant>
      <vt:variant>
        <vt:i4>131078</vt:i4>
      </vt:variant>
      <vt:variant>
        <vt:i4>6</vt:i4>
      </vt:variant>
      <vt:variant>
        <vt:i4>0</vt:i4>
      </vt:variant>
      <vt:variant>
        <vt:i4>5</vt:i4>
      </vt:variant>
      <vt:variant>
        <vt:lpwstr>https://www.obi.ru/novogodnie-ukrasheniya-i-suveniry/elochnye-igrushki/c/1697?utm_campaign=novogodnie-ukrasheniya&amp;utm_source=obi_diy_articles&amp;utm_medium=referral&amp;wt_mc=coop.diy.articles..&amp;obimc=0</vt:lpwstr>
      </vt:variant>
      <vt:variant>
        <vt:lpwstr/>
      </vt:variant>
      <vt:variant>
        <vt:i4>6029322</vt:i4>
      </vt:variant>
      <vt:variant>
        <vt:i4>3</vt:i4>
      </vt:variant>
      <vt:variant>
        <vt:i4>0</vt:i4>
      </vt:variant>
      <vt:variant>
        <vt:i4>5</vt:i4>
      </vt:variant>
      <vt:variant>
        <vt:lpwstr>https://www.obi.ru/vnutrennee-novogodnee-osveshenie/vnutrennie-girlyandy/c/2095?utm_campaign=girlyandy-vnutrennie&amp;utm_source=obi_diy_articles&amp;utm_medium=referral&amp;wt_mc=coop.diy.articles..&amp;obimc=0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creator>XP GAME 2007</dc:creator>
  <cp:lastModifiedBy>User</cp:lastModifiedBy>
  <cp:revision>2</cp:revision>
  <cp:lastPrinted>2020-12-09T07:49:00Z</cp:lastPrinted>
  <dcterms:created xsi:type="dcterms:W3CDTF">2020-12-22T05:13:00Z</dcterms:created>
  <dcterms:modified xsi:type="dcterms:W3CDTF">2020-12-22T05:13:00Z</dcterms:modified>
</cp:coreProperties>
</file>