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6E7" w:rsidRPr="00D55A93" w:rsidRDefault="003506E7" w:rsidP="00D55A93">
      <w:pPr>
        <w:pStyle w:val="30"/>
        <w:framePr w:w="9370" w:h="287" w:hRule="exact" w:wrap="none" w:vAnchor="page" w:hAnchor="page" w:x="1268" w:y="3440"/>
        <w:shd w:val="clear" w:color="auto" w:fill="auto"/>
        <w:spacing w:after="0" w:line="230" w:lineRule="exact"/>
        <w:ind w:right="20"/>
        <w:rPr>
          <w:sz w:val="24"/>
          <w:szCs w:val="24"/>
        </w:rPr>
      </w:pPr>
      <w:r w:rsidRPr="00D55A93">
        <w:rPr>
          <w:sz w:val="24"/>
          <w:szCs w:val="24"/>
        </w:rPr>
        <w:t>ПОЛОЖЕНИЕ</w:t>
      </w:r>
    </w:p>
    <w:p w:rsidR="003506E7" w:rsidRDefault="003506E7" w:rsidP="00B54D4C">
      <w:pPr>
        <w:jc w:val="center"/>
        <w:rPr>
          <w:rFonts w:ascii="Times New Roman" w:hAnsi="Times New Roman"/>
        </w:rPr>
      </w:pPr>
    </w:p>
    <w:p w:rsidR="003506E7" w:rsidRDefault="003506E7" w:rsidP="00B54D4C">
      <w:pPr>
        <w:jc w:val="center"/>
        <w:rPr>
          <w:rFonts w:ascii="Times New Roman" w:hAnsi="Times New Roman"/>
        </w:rPr>
      </w:pPr>
    </w:p>
    <w:p w:rsidR="003506E7" w:rsidRDefault="003506E7" w:rsidP="00B54D4C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</w:t>
      </w:r>
      <w:r w:rsidRPr="00701D0D">
        <w:rPr>
          <w:rFonts w:ascii="Times New Roman" w:hAnsi="Times New Roman"/>
        </w:rPr>
        <w:t xml:space="preserve">Муниципальное бюджетное учреждение дополнительного образования детско-юношеская </w:t>
      </w:r>
    </w:p>
    <w:p w:rsidR="003506E7" w:rsidRDefault="003506E7" w:rsidP="00B54D4C">
      <w:pPr>
        <w:jc w:val="center"/>
        <w:rPr>
          <w:rFonts w:ascii="Times New Roman" w:hAnsi="Times New Roman"/>
        </w:rPr>
      </w:pPr>
      <w:r w:rsidRPr="00701D0D">
        <w:rPr>
          <w:rFonts w:ascii="Times New Roman" w:hAnsi="Times New Roman"/>
        </w:rPr>
        <w:t xml:space="preserve">спортивная школа г. Амурска Амурского муниципального района </w:t>
      </w:r>
    </w:p>
    <w:p w:rsidR="003506E7" w:rsidRPr="00701D0D" w:rsidRDefault="003506E7" w:rsidP="00B54D4C">
      <w:pPr>
        <w:jc w:val="center"/>
        <w:rPr>
          <w:rFonts w:ascii="Times New Roman" w:hAnsi="Times New Roman"/>
        </w:rPr>
      </w:pPr>
      <w:r w:rsidRPr="00701D0D">
        <w:rPr>
          <w:rFonts w:ascii="Times New Roman" w:hAnsi="Times New Roman"/>
        </w:rPr>
        <w:t>Хабаровского края</w:t>
      </w:r>
    </w:p>
    <w:p w:rsidR="003506E7" w:rsidRPr="00701D0D" w:rsidRDefault="003506E7" w:rsidP="00B54D4C">
      <w:pPr>
        <w:jc w:val="both"/>
        <w:rPr>
          <w:rFonts w:ascii="Times New Roman" w:hAnsi="Times New Roman"/>
        </w:rPr>
      </w:pPr>
    </w:p>
    <w:p w:rsidR="003506E7" w:rsidRPr="00701D0D" w:rsidRDefault="003506E7" w:rsidP="00B54D4C">
      <w:pPr>
        <w:rPr>
          <w:rFonts w:ascii="Times New Roman" w:hAnsi="Times New Roman"/>
          <w:b/>
          <w:bCs/>
        </w:rPr>
      </w:pPr>
      <w:r w:rsidRPr="00701D0D">
        <w:rPr>
          <w:rFonts w:ascii="Times New Roman" w:hAnsi="Times New Roman"/>
        </w:rPr>
        <w:tab/>
      </w:r>
    </w:p>
    <w:tbl>
      <w:tblPr>
        <w:tblpPr w:leftFromText="180" w:rightFromText="180" w:vertAnchor="text" w:horzAnchor="page" w:tblpX="1158" w:tblpY="4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0"/>
      </w:tblGrid>
      <w:tr w:rsidR="003506E7" w:rsidRPr="00701D0D" w:rsidTr="0017424F">
        <w:trPr>
          <w:trHeight w:val="950"/>
        </w:trPr>
        <w:tc>
          <w:tcPr>
            <w:tcW w:w="5340" w:type="dxa"/>
            <w:tcBorders>
              <w:top w:val="nil"/>
              <w:left w:val="nil"/>
              <w:bottom w:val="nil"/>
              <w:right w:val="nil"/>
            </w:tcBorders>
          </w:tcPr>
          <w:p w:rsidR="003506E7" w:rsidRPr="00701D0D" w:rsidRDefault="003506E7" w:rsidP="0017424F">
            <w:pPr>
              <w:jc w:val="both"/>
              <w:rPr>
                <w:rFonts w:ascii="Times New Roman" w:hAnsi="Times New Roman"/>
              </w:rPr>
            </w:pPr>
            <w:r w:rsidRPr="00701D0D">
              <w:rPr>
                <w:rFonts w:ascii="Times New Roman" w:hAnsi="Times New Roman"/>
              </w:rPr>
              <w:t xml:space="preserve">Принято на заседании педагогического </w:t>
            </w:r>
          </w:p>
          <w:p w:rsidR="003506E7" w:rsidRPr="00701D0D" w:rsidRDefault="003506E7" w:rsidP="0017424F">
            <w:pPr>
              <w:jc w:val="both"/>
              <w:rPr>
                <w:rFonts w:ascii="Times New Roman" w:hAnsi="Times New Roman"/>
              </w:rPr>
            </w:pPr>
            <w:r w:rsidRPr="00701D0D">
              <w:rPr>
                <w:rFonts w:ascii="Times New Roman" w:hAnsi="Times New Roman"/>
              </w:rPr>
              <w:t>совета МБУ ДЮСШ</w:t>
            </w:r>
          </w:p>
          <w:p w:rsidR="003506E7" w:rsidRPr="00701D0D" w:rsidRDefault="003506E7" w:rsidP="0017424F">
            <w:pPr>
              <w:jc w:val="both"/>
              <w:rPr>
                <w:rFonts w:ascii="Times New Roman" w:hAnsi="Times New Roman"/>
              </w:rPr>
            </w:pPr>
            <w:r w:rsidRPr="00701D0D">
              <w:rPr>
                <w:rFonts w:ascii="Times New Roman" w:hAnsi="Times New Roman"/>
              </w:rPr>
              <w:t>Протокол № 1 от 15.03.2015 г.</w:t>
            </w:r>
          </w:p>
        </w:tc>
      </w:tr>
    </w:tbl>
    <w:tbl>
      <w:tblPr>
        <w:tblpPr w:leftFromText="180" w:rightFromText="180" w:vertAnchor="text" w:horzAnchor="page" w:tblpX="7857" w:tblpY="-14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28"/>
      </w:tblGrid>
      <w:tr w:rsidR="003506E7" w:rsidRPr="00701D0D" w:rsidTr="00B54D4C">
        <w:trPr>
          <w:trHeight w:val="993"/>
        </w:trPr>
        <w:tc>
          <w:tcPr>
            <w:tcW w:w="3128" w:type="dxa"/>
            <w:tcBorders>
              <w:top w:val="nil"/>
              <w:left w:val="nil"/>
              <w:bottom w:val="nil"/>
              <w:right w:val="nil"/>
            </w:tcBorders>
          </w:tcPr>
          <w:p w:rsidR="003506E7" w:rsidRPr="00701D0D" w:rsidRDefault="003506E7" w:rsidP="00B54D4C">
            <w:pPr>
              <w:jc w:val="both"/>
              <w:rPr>
                <w:rFonts w:ascii="Times New Roman" w:hAnsi="Times New Roman"/>
              </w:rPr>
            </w:pPr>
            <w:r w:rsidRPr="00701D0D">
              <w:rPr>
                <w:rFonts w:ascii="Times New Roman" w:hAnsi="Times New Roman"/>
              </w:rPr>
              <w:t>Утверждено приказом от  18.03.2015 г. № 181/1</w:t>
            </w:r>
          </w:p>
        </w:tc>
      </w:tr>
    </w:tbl>
    <w:p w:rsidR="003506E7" w:rsidRDefault="003506E7" w:rsidP="00332103">
      <w:pPr>
        <w:pStyle w:val="30"/>
        <w:framePr w:w="9370" w:h="1269" w:hRule="exact" w:wrap="none" w:vAnchor="page" w:hAnchor="page" w:x="1268" w:y="3802"/>
        <w:shd w:val="clear" w:color="auto" w:fill="auto"/>
        <w:spacing w:after="0" w:line="302" w:lineRule="exact"/>
        <w:ind w:right="20"/>
        <w:rPr>
          <w:sz w:val="24"/>
          <w:szCs w:val="24"/>
        </w:rPr>
      </w:pPr>
      <w:r w:rsidRPr="00D55A93">
        <w:rPr>
          <w:sz w:val="24"/>
          <w:szCs w:val="24"/>
        </w:rPr>
        <w:t>о повышении квалификации руководящими и педагогическими работниками</w:t>
      </w:r>
    </w:p>
    <w:p w:rsidR="003506E7" w:rsidRDefault="003506E7" w:rsidP="00332103">
      <w:pPr>
        <w:pStyle w:val="30"/>
        <w:framePr w:w="9370" w:h="1269" w:hRule="exact" w:wrap="none" w:vAnchor="page" w:hAnchor="page" w:x="1268" w:y="3802"/>
        <w:shd w:val="clear" w:color="auto" w:fill="auto"/>
        <w:spacing w:after="0" w:line="302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Муниципального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края</w:t>
      </w:r>
    </w:p>
    <w:p w:rsidR="003506E7" w:rsidRDefault="003506E7" w:rsidP="00332103">
      <w:pPr>
        <w:pStyle w:val="30"/>
        <w:framePr w:w="9370" w:h="1269" w:hRule="exact" w:wrap="none" w:vAnchor="page" w:hAnchor="page" w:x="1268" w:y="3802"/>
        <w:shd w:val="clear" w:color="auto" w:fill="auto"/>
        <w:spacing w:after="0" w:line="302" w:lineRule="exact"/>
        <w:ind w:right="20"/>
        <w:rPr>
          <w:sz w:val="24"/>
          <w:szCs w:val="24"/>
        </w:rPr>
      </w:pPr>
    </w:p>
    <w:p w:rsidR="003506E7" w:rsidRDefault="003506E7" w:rsidP="00332103">
      <w:pPr>
        <w:pStyle w:val="30"/>
        <w:framePr w:w="9370" w:h="1269" w:hRule="exact" w:wrap="none" w:vAnchor="page" w:hAnchor="page" w:x="1268" w:y="3802"/>
        <w:shd w:val="clear" w:color="auto" w:fill="auto"/>
        <w:spacing w:after="0" w:line="302" w:lineRule="exact"/>
        <w:ind w:right="20"/>
        <w:rPr>
          <w:sz w:val="24"/>
          <w:szCs w:val="24"/>
        </w:rPr>
      </w:pPr>
    </w:p>
    <w:p w:rsidR="003506E7" w:rsidRDefault="003506E7" w:rsidP="00332103">
      <w:pPr>
        <w:pStyle w:val="30"/>
        <w:framePr w:w="9370" w:h="1269" w:hRule="exact" w:wrap="none" w:vAnchor="page" w:hAnchor="page" w:x="1268" w:y="3802"/>
        <w:shd w:val="clear" w:color="auto" w:fill="auto"/>
        <w:spacing w:after="0" w:line="302" w:lineRule="exact"/>
        <w:ind w:right="20"/>
        <w:rPr>
          <w:sz w:val="24"/>
          <w:szCs w:val="24"/>
        </w:rPr>
      </w:pPr>
    </w:p>
    <w:p w:rsidR="003506E7" w:rsidRPr="00D55A93" w:rsidRDefault="003506E7" w:rsidP="00332103">
      <w:pPr>
        <w:pStyle w:val="30"/>
        <w:framePr w:w="9370" w:h="1269" w:hRule="exact" w:wrap="none" w:vAnchor="page" w:hAnchor="page" w:x="1268" w:y="3802"/>
        <w:shd w:val="clear" w:color="auto" w:fill="auto"/>
        <w:spacing w:after="0" w:line="302" w:lineRule="exact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ипального бюджетного учреждения дополнительного образования детско-юношеской спортивной школы г. Амурска Амурского муниципального района Хабаровского керая </w:t>
      </w:r>
    </w:p>
    <w:p w:rsidR="003506E7" w:rsidRPr="00D55A93" w:rsidRDefault="003506E7" w:rsidP="00B54D4C">
      <w:pPr>
        <w:pStyle w:val="11"/>
        <w:framePr w:w="9370" w:h="11147" w:hRule="exact" w:wrap="none" w:vAnchor="page" w:hAnchor="page" w:x="1268" w:y="5250"/>
        <w:numPr>
          <w:ilvl w:val="0"/>
          <w:numId w:val="1"/>
        </w:numPr>
        <w:shd w:val="clear" w:color="auto" w:fill="auto"/>
        <w:tabs>
          <w:tab w:val="left" w:pos="970"/>
        </w:tabs>
        <w:spacing w:before="0" w:after="0" w:line="230" w:lineRule="exact"/>
        <w:ind w:left="20" w:firstLine="700"/>
        <w:rPr>
          <w:sz w:val="24"/>
          <w:szCs w:val="24"/>
        </w:rPr>
      </w:pPr>
      <w:bookmarkStart w:id="0" w:name="bookmark0"/>
      <w:r w:rsidRPr="00D55A93">
        <w:rPr>
          <w:sz w:val="24"/>
          <w:szCs w:val="24"/>
        </w:rPr>
        <w:t>Общие положения</w:t>
      </w:r>
      <w:bookmarkEnd w:id="0"/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1"/>
          <w:numId w:val="1"/>
        </w:numPr>
        <w:shd w:val="clear" w:color="auto" w:fill="auto"/>
        <w:tabs>
          <w:tab w:val="left" w:pos="1244"/>
        </w:tabs>
        <w:spacing w:before="0" w:after="236"/>
        <w:ind w:left="20" w:right="20" w:firstLine="700"/>
        <w:rPr>
          <w:sz w:val="24"/>
          <w:szCs w:val="24"/>
        </w:rPr>
      </w:pPr>
      <w:r w:rsidRPr="00D55A93">
        <w:rPr>
          <w:sz w:val="24"/>
          <w:szCs w:val="24"/>
        </w:rPr>
        <w:t xml:space="preserve">Положение о повышении квалификации педагогическим работниками </w:t>
      </w:r>
      <w:r w:rsidRPr="00D55A93">
        <w:rPr>
          <w:rStyle w:val="10"/>
          <w:sz w:val="24"/>
          <w:szCs w:val="24"/>
          <w:lang w:eastAsia="ru-RU"/>
        </w:rPr>
        <w:t xml:space="preserve">МБУ </w:t>
      </w:r>
      <w:r w:rsidRPr="00D55A93">
        <w:rPr>
          <w:sz w:val="24"/>
          <w:szCs w:val="24"/>
        </w:rPr>
        <w:t>ДЮСШ</w:t>
      </w:r>
      <w:r w:rsidRPr="00D55A93">
        <w:rPr>
          <w:rStyle w:val="10"/>
          <w:sz w:val="24"/>
          <w:szCs w:val="24"/>
          <w:lang w:eastAsia="ru-RU"/>
        </w:rPr>
        <w:t xml:space="preserve"> г. Амурска </w:t>
      </w:r>
      <w:r w:rsidRPr="00D55A93">
        <w:rPr>
          <w:sz w:val="24"/>
          <w:szCs w:val="24"/>
        </w:rPr>
        <w:t>(далее - Положение) разработано в соответствии пунктом 5 ч. 2 п. ст. 47, п. 7 ст. 48 Федерального закона от 29.12.2012 № 273-Ф3 «Об образовании в Российской Федерации», со ст. 144 Трудовым Кодексом Российской Федерации.</w:t>
      </w:r>
    </w:p>
    <w:p w:rsidR="003506E7" w:rsidRPr="00D55A93" w:rsidRDefault="003506E7" w:rsidP="00B54D4C">
      <w:pPr>
        <w:pStyle w:val="11"/>
        <w:framePr w:w="9370" w:h="11147" w:hRule="exact" w:wrap="none" w:vAnchor="page" w:hAnchor="page" w:x="1268" w:y="5250"/>
        <w:numPr>
          <w:ilvl w:val="0"/>
          <w:numId w:val="1"/>
        </w:numPr>
        <w:shd w:val="clear" w:color="auto" w:fill="auto"/>
        <w:tabs>
          <w:tab w:val="left" w:pos="985"/>
        </w:tabs>
        <w:spacing w:before="0" w:after="0" w:line="302" w:lineRule="exact"/>
        <w:ind w:left="20" w:right="760" w:firstLine="700"/>
        <w:jc w:val="left"/>
        <w:rPr>
          <w:rStyle w:val="12"/>
          <w:b/>
          <w:bCs/>
          <w:sz w:val="24"/>
          <w:szCs w:val="24"/>
          <w:lang w:eastAsia="ru-RU"/>
        </w:rPr>
      </w:pPr>
      <w:bookmarkStart w:id="1" w:name="bookmark1"/>
      <w:r w:rsidRPr="00D55A93">
        <w:rPr>
          <w:sz w:val="24"/>
          <w:szCs w:val="24"/>
        </w:rPr>
        <w:t xml:space="preserve">Задачи повышения квалификации работниками </w:t>
      </w:r>
      <w:r w:rsidRPr="00D55A93">
        <w:rPr>
          <w:rStyle w:val="12"/>
          <w:b/>
          <w:bCs/>
          <w:sz w:val="24"/>
          <w:szCs w:val="24"/>
          <w:lang w:eastAsia="ru-RU"/>
        </w:rPr>
        <w:t xml:space="preserve">МБУ ДЮСШ </w:t>
      </w:r>
      <w:bookmarkEnd w:id="1"/>
    </w:p>
    <w:p w:rsidR="003506E7" w:rsidRPr="00D55A93" w:rsidRDefault="003506E7" w:rsidP="00B54D4C">
      <w:pPr>
        <w:pStyle w:val="11"/>
        <w:framePr w:w="9370" w:h="11147" w:hRule="exact" w:wrap="none" w:vAnchor="page" w:hAnchor="page" w:x="1268" w:y="5250"/>
        <w:shd w:val="clear" w:color="auto" w:fill="auto"/>
        <w:tabs>
          <w:tab w:val="left" w:pos="985"/>
        </w:tabs>
        <w:spacing w:before="0" w:after="0" w:line="302" w:lineRule="exact"/>
        <w:ind w:left="20" w:right="760"/>
        <w:jc w:val="left"/>
        <w:rPr>
          <w:sz w:val="24"/>
          <w:szCs w:val="24"/>
        </w:rPr>
      </w:pP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1"/>
          <w:numId w:val="1"/>
        </w:numPr>
        <w:shd w:val="clear" w:color="auto" w:fill="auto"/>
        <w:tabs>
          <w:tab w:val="left" w:pos="1114"/>
        </w:tabs>
        <w:spacing w:before="0" w:after="0"/>
        <w:ind w:left="20" w:firstLine="700"/>
        <w:rPr>
          <w:sz w:val="24"/>
          <w:szCs w:val="24"/>
        </w:rPr>
      </w:pPr>
      <w:r w:rsidRPr="00D55A93">
        <w:rPr>
          <w:sz w:val="24"/>
          <w:szCs w:val="24"/>
        </w:rPr>
        <w:t>Задачами повышения квалификации являются: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shd w:val="clear" w:color="auto" w:fill="auto"/>
        <w:spacing w:before="0" w:after="0"/>
        <w:ind w:left="20" w:right="20" w:firstLine="700"/>
        <w:rPr>
          <w:sz w:val="24"/>
          <w:szCs w:val="24"/>
        </w:rPr>
      </w:pPr>
      <w:r>
        <w:rPr>
          <w:sz w:val="24"/>
          <w:szCs w:val="24"/>
        </w:rPr>
        <w:t xml:space="preserve">2.1.1 </w:t>
      </w:r>
      <w:r w:rsidRPr="00D55A93">
        <w:rPr>
          <w:sz w:val="24"/>
          <w:szCs w:val="24"/>
        </w:rPr>
        <w:t>обновление теоретических и практических знаний руководящих, педагогических работников в связи с повышением требований к уровню квалификации;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2"/>
          <w:numId w:val="1"/>
        </w:numPr>
        <w:shd w:val="clear" w:color="auto" w:fill="auto"/>
        <w:tabs>
          <w:tab w:val="left" w:pos="1719"/>
        </w:tabs>
        <w:spacing w:before="0" w:after="0"/>
        <w:ind w:left="20" w:right="20" w:firstLine="700"/>
        <w:rPr>
          <w:sz w:val="24"/>
          <w:szCs w:val="24"/>
        </w:rPr>
      </w:pPr>
      <w:r w:rsidRPr="00D55A93">
        <w:rPr>
          <w:sz w:val="24"/>
          <w:szCs w:val="24"/>
        </w:rPr>
        <w:t>удовлетворение потребности руководящих, педагогических работников в получении новейших профессиональных знаний (предметных, педагогических, общекультурных) и в приобретении опыта организации учебного процесса в соответствии с современными тенденциями развития образования;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2"/>
          <w:numId w:val="1"/>
        </w:numPr>
        <w:shd w:val="clear" w:color="auto" w:fill="auto"/>
        <w:tabs>
          <w:tab w:val="left" w:pos="1498"/>
        </w:tabs>
        <w:spacing w:before="0"/>
        <w:ind w:left="20" w:right="20" w:firstLine="700"/>
        <w:rPr>
          <w:sz w:val="24"/>
          <w:szCs w:val="24"/>
        </w:rPr>
      </w:pPr>
      <w:r w:rsidRPr="00D55A93">
        <w:rPr>
          <w:sz w:val="24"/>
          <w:szCs w:val="24"/>
        </w:rPr>
        <w:t>помощь руководящим, педагогическим работникам в реализации своего творческого потенциала.</w:t>
      </w:r>
    </w:p>
    <w:p w:rsidR="003506E7" w:rsidRPr="00D55A93" w:rsidRDefault="003506E7" w:rsidP="00B54D4C">
      <w:pPr>
        <w:pStyle w:val="11"/>
        <w:framePr w:w="9370" w:h="11147" w:hRule="exact" w:wrap="none" w:vAnchor="page" w:hAnchor="page" w:x="1268" w:y="5250"/>
        <w:numPr>
          <w:ilvl w:val="0"/>
          <w:numId w:val="1"/>
        </w:numPr>
        <w:shd w:val="clear" w:color="auto" w:fill="auto"/>
        <w:tabs>
          <w:tab w:val="left" w:pos="984"/>
        </w:tabs>
        <w:spacing w:before="0" w:after="0" w:line="298" w:lineRule="exact"/>
        <w:ind w:left="20" w:firstLine="700"/>
        <w:rPr>
          <w:sz w:val="24"/>
          <w:szCs w:val="24"/>
        </w:rPr>
      </w:pPr>
      <w:bookmarkStart w:id="2" w:name="bookmark2"/>
      <w:r w:rsidRPr="00D55A93">
        <w:rPr>
          <w:sz w:val="24"/>
          <w:szCs w:val="24"/>
        </w:rPr>
        <w:t>Сроки прохождения</w:t>
      </w:r>
      <w:bookmarkEnd w:id="2"/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1"/>
          <w:numId w:val="1"/>
        </w:numPr>
        <w:shd w:val="clear" w:color="auto" w:fill="auto"/>
        <w:tabs>
          <w:tab w:val="left" w:pos="1119"/>
        </w:tabs>
        <w:spacing w:before="0" w:after="0"/>
        <w:ind w:left="20" w:right="20" w:firstLine="700"/>
        <w:rPr>
          <w:sz w:val="24"/>
          <w:szCs w:val="24"/>
        </w:rPr>
      </w:pPr>
      <w:r w:rsidRPr="00D55A93">
        <w:rPr>
          <w:sz w:val="24"/>
          <w:szCs w:val="24"/>
        </w:rPr>
        <w:t>Повышение квалификации руковод</w:t>
      </w:r>
      <w:r w:rsidRPr="00D55A93">
        <w:rPr>
          <w:rStyle w:val="21"/>
          <w:sz w:val="24"/>
          <w:szCs w:val="24"/>
          <w:u w:val="none"/>
          <w:lang w:eastAsia="ru-RU"/>
        </w:rPr>
        <w:t>ящи</w:t>
      </w:r>
      <w:r w:rsidRPr="00D55A93">
        <w:rPr>
          <w:sz w:val="24"/>
          <w:szCs w:val="24"/>
        </w:rPr>
        <w:t>х и педагогических работников МБУ ДЮСШ г. Амурска является непрерывным процессом и осуществляется в течение всего периода работы в учреждении.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1"/>
          <w:numId w:val="1"/>
        </w:numPr>
        <w:shd w:val="clear" w:color="auto" w:fill="auto"/>
        <w:tabs>
          <w:tab w:val="left" w:pos="1052"/>
        </w:tabs>
        <w:spacing w:before="0" w:after="0"/>
        <w:ind w:left="20" w:right="20" w:firstLine="700"/>
        <w:rPr>
          <w:sz w:val="24"/>
          <w:szCs w:val="24"/>
        </w:rPr>
      </w:pPr>
      <w:r w:rsidRPr="00D55A93">
        <w:rPr>
          <w:sz w:val="24"/>
          <w:szCs w:val="24"/>
        </w:rPr>
        <w:t xml:space="preserve">Плановое повышение квалификации (один раз в три года) осуществляется за счет средств бюджета муниципального образования при наличии средств на </w:t>
      </w:r>
      <w:r>
        <w:rPr>
          <w:sz w:val="24"/>
          <w:szCs w:val="24"/>
        </w:rPr>
        <w:t>соответствующей статье расходов, либо из собственных средств Учреждения.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0"/>
        <w:ind w:left="20" w:right="20" w:firstLine="700"/>
        <w:rPr>
          <w:sz w:val="24"/>
          <w:szCs w:val="24"/>
        </w:rPr>
      </w:pPr>
      <w:r w:rsidRPr="00D55A93">
        <w:rPr>
          <w:sz w:val="24"/>
          <w:szCs w:val="24"/>
        </w:rPr>
        <w:t>Для педагогических работников, не имею</w:t>
      </w:r>
      <w:r w:rsidRPr="00D55A93">
        <w:rPr>
          <w:rStyle w:val="21"/>
          <w:sz w:val="24"/>
          <w:szCs w:val="24"/>
          <w:u w:val="none"/>
          <w:lang w:eastAsia="ru-RU"/>
        </w:rPr>
        <w:t>щи</w:t>
      </w:r>
      <w:r w:rsidRPr="00D55A93">
        <w:rPr>
          <w:sz w:val="24"/>
          <w:szCs w:val="24"/>
        </w:rPr>
        <w:t>х опыта работы - в течение первых двух лет работы.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1"/>
          <w:numId w:val="1"/>
        </w:numPr>
        <w:shd w:val="clear" w:color="auto" w:fill="auto"/>
        <w:tabs>
          <w:tab w:val="left" w:pos="1186"/>
        </w:tabs>
        <w:spacing w:before="0"/>
        <w:ind w:left="20" w:right="20" w:firstLine="700"/>
        <w:rPr>
          <w:sz w:val="24"/>
          <w:szCs w:val="24"/>
        </w:rPr>
      </w:pPr>
      <w:r w:rsidRPr="00D55A93">
        <w:rPr>
          <w:sz w:val="24"/>
          <w:szCs w:val="24"/>
        </w:rPr>
        <w:t>Конкретные сроки повышения квалификации устанавливаются графиком повышения квалификации.</w:t>
      </w:r>
    </w:p>
    <w:p w:rsidR="003506E7" w:rsidRPr="00D55A93" w:rsidRDefault="003506E7" w:rsidP="00B54D4C">
      <w:pPr>
        <w:pStyle w:val="11"/>
        <w:framePr w:w="9370" w:h="11147" w:hRule="exact" w:wrap="none" w:vAnchor="page" w:hAnchor="page" w:x="1268" w:y="5250"/>
        <w:numPr>
          <w:ilvl w:val="0"/>
          <w:numId w:val="1"/>
        </w:numPr>
        <w:shd w:val="clear" w:color="auto" w:fill="auto"/>
        <w:tabs>
          <w:tab w:val="left" w:pos="974"/>
        </w:tabs>
        <w:spacing w:before="0" w:after="0" w:line="298" w:lineRule="exact"/>
        <w:ind w:left="20" w:firstLine="700"/>
        <w:rPr>
          <w:sz w:val="24"/>
          <w:szCs w:val="24"/>
        </w:rPr>
      </w:pPr>
      <w:bookmarkStart w:id="3" w:name="bookmark3"/>
      <w:r w:rsidRPr="00D55A93">
        <w:rPr>
          <w:sz w:val="24"/>
          <w:szCs w:val="24"/>
        </w:rPr>
        <w:t>Виды и формы повышения квалификации</w:t>
      </w:r>
      <w:bookmarkEnd w:id="3"/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1"/>
          <w:numId w:val="1"/>
        </w:numPr>
        <w:shd w:val="clear" w:color="auto" w:fill="auto"/>
        <w:tabs>
          <w:tab w:val="left" w:pos="1176"/>
        </w:tabs>
        <w:spacing w:before="0" w:after="0"/>
        <w:ind w:left="20" w:firstLine="700"/>
        <w:rPr>
          <w:sz w:val="24"/>
          <w:szCs w:val="24"/>
        </w:rPr>
      </w:pPr>
      <w:r w:rsidRPr="00D55A93">
        <w:rPr>
          <w:sz w:val="24"/>
          <w:szCs w:val="24"/>
        </w:rPr>
        <w:t>Возможны следующие основные виды повышения квалификации: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/>
        <w:ind w:left="20" w:firstLine="700"/>
        <w:rPr>
          <w:sz w:val="24"/>
          <w:szCs w:val="24"/>
        </w:rPr>
      </w:pPr>
      <w:r w:rsidRPr="00D55A93">
        <w:rPr>
          <w:sz w:val="24"/>
          <w:szCs w:val="24"/>
        </w:rPr>
        <w:t>внутри учреждения (творческие группы, мастер-классы, наставничество);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shd w:val="clear" w:color="auto" w:fill="auto"/>
        <w:tabs>
          <w:tab w:val="left" w:pos="1182"/>
        </w:tabs>
        <w:spacing w:before="0" w:after="0"/>
        <w:ind w:left="20" w:right="20"/>
        <w:rPr>
          <w:sz w:val="24"/>
          <w:szCs w:val="24"/>
        </w:rPr>
      </w:pPr>
      <w:r>
        <w:rPr>
          <w:sz w:val="24"/>
          <w:szCs w:val="24"/>
        </w:rPr>
        <w:t xml:space="preserve">            -</w:t>
      </w:r>
      <w:r w:rsidRPr="00D55A93">
        <w:rPr>
          <w:sz w:val="24"/>
          <w:szCs w:val="24"/>
        </w:rPr>
        <w:t>муниципальное (творческие группы, мастер-классы, районные методические объединения);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numPr>
          <w:ilvl w:val="0"/>
          <w:numId w:val="2"/>
        </w:numPr>
        <w:shd w:val="clear" w:color="auto" w:fill="auto"/>
        <w:tabs>
          <w:tab w:val="left" w:pos="864"/>
        </w:tabs>
        <w:spacing w:before="0" w:after="0"/>
        <w:ind w:left="20" w:firstLine="700"/>
        <w:rPr>
          <w:sz w:val="24"/>
          <w:szCs w:val="24"/>
        </w:rPr>
      </w:pPr>
      <w:r w:rsidRPr="00D55A93">
        <w:rPr>
          <w:sz w:val="24"/>
          <w:szCs w:val="24"/>
        </w:rPr>
        <w:t>курсы повышения квалификации;</w:t>
      </w:r>
    </w:p>
    <w:p w:rsidR="003506E7" w:rsidRPr="00D55A93" w:rsidRDefault="003506E7" w:rsidP="00B54D4C">
      <w:pPr>
        <w:pStyle w:val="6"/>
        <w:framePr w:w="9370" w:h="11147" w:hRule="exact" w:wrap="none" w:vAnchor="page" w:hAnchor="page" w:x="1268" w:y="5250"/>
        <w:shd w:val="clear" w:color="auto" w:fill="auto"/>
        <w:tabs>
          <w:tab w:val="left" w:pos="864"/>
        </w:tabs>
        <w:spacing w:before="0" w:after="0"/>
        <w:ind w:left="20"/>
        <w:rPr>
          <w:sz w:val="24"/>
          <w:szCs w:val="24"/>
        </w:rPr>
      </w:pPr>
    </w:p>
    <w:p w:rsidR="003506E7" w:rsidRPr="00D55A93" w:rsidRDefault="003506E7">
      <w:pPr>
        <w:sectPr w:rsidR="003506E7" w:rsidRPr="00D55A93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shd w:val="clear" w:color="auto" w:fill="auto"/>
        <w:tabs>
          <w:tab w:val="left" w:pos="914"/>
        </w:tabs>
        <w:spacing w:before="0" w:after="32" w:line="230" w:lineRule="exact"/>
        <w:rPr>
          <w:sz w:val="24"/>
          <w:szCs w:val="24"/>
        </w:rPr>
      </w:pP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numPr>
          <w:ilvl w:val="1"/>
          <w:numId w:val="1"/>
        </w:numPr>
        <w:shd w:val="clear" w:color="auto" w:fill="auto"/>
        <w:tabs>
          <w:tab w:val="left" w:pos="1216"/>
        </w:tabs>
        <w:spacing w:before="0" w:after="0" w:line="230" w:lineRule="exact"/>
        <w:ind w:lef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Основные формы повышения квалификации: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shd w:val="clear" w:color="auto" w:fill="auto"/>
        <w:tabs>
          <w:tab w:val="left" w:pos="4696"/>
        </w:tabs>
        <w:spacing w:before="0" w:after="0"/>
        <w:ind w:lef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-очное;</w:t>
      </w:r>
      <w:r w:rsidRPr="00D55A93">
        <w:rPr>
          <w:rStyle w:val="31"/>
          <w:sz w:val="24"/>
          <w:szCs w:val="24"/>
          <w:lang w:eastAsia="ru-RU"/>
        </w:rPr>
        <w:tab/>
      </w:r>
      <w:r w:rsidRPr="00D55A93">
        <w:rPr>
          <w:rStyle w:val="4"/>
          <w:sz w:val="24"/>
          <w:szCs w:val="24"/>
        </w:rPr>
        <w:t>,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shd w:val="clear" w:color="auto" w:fill="auto"/>
        <w:spacing w:before="0" w:after="0"/>
        <w:ind w:lef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-заочное;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shd w:val="clear" w:color="auto" w:fill="auto"/>
        <w:spacing w:before="0" w:after="0"/>
        <w:ind w:lef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-дистанционное;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shd w:val="clear" w:color="auto" w:fill="auto"/>
        <w:spacing w:before="0" w:after="0"/>
        <w:ind w:lef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-стажировка и другие.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numPr>
          <w:ilvl w:val="1"/>
          <w:numId w:val="1"/>
        </w:numPr>
        <w:shd w:val="clear" w:color="auto" w:fill="auto"/>
        <w:tabs>
          <w:tab w:val="left" w:pos="1278"/>
        </w:tabs>
        <w:spacing w:before="0" w:after="0" w:line="288" w:lineRule="exact"/>
        <w:ind w:left="40" w:righ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Наличие публикаций по вопросам своей основной профессиональной деятельности в печатных изданиях, на специализированных сайтах в сети Интернет приравнивается к повышению квалификации внутри учреждения.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numPr>
          <w:ilvl w:val="1"/>
          <w:numId w:val="1"/>
        </w:numPr>
        <w:shd w:val="clear" w:color="auto" w:fill="auto"/>
        <w:tabs>
          <w:tab w:val="left" w:pos="1206"/>
        </w:tabs>
        <w:spacing w:before="0" w:after="296" w:line="274" w:lineRule="exact"/>
        <w:ind w:left="40" w:righ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Повышение квалификации может осуществляться как без отрыва, так и с отрывом от основной деятельности.</w:t>
      </w:r>
    </w:p>
    <w:p w:rsidR="003506E7" w:rsidRPr="00D55A93" w:rsidRDefault="003506E7" w:rsidP="00CF2653">
      <w:pPr>
        <w:pStyle w:val="11"/>
        <w:framePr w:w="9354" w:h="10497" w:hRule="exact" w:wrap="none" w:vAnchor="page" w:hAnchor="page" w:x="1268" w:y="725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78" w:lineRule="exact"/>
        <w:ind w:left="760" w:right="1500"/>
        <w:jc w:val="left"/>
        <w:rPr>
          <w:sz w:val="24"/>
          <w:szCs w:val="24"/>
        </w:rPr>
      </w:pPr>
      <w:bookmarkStart w:id="4" w:name="bookmark4"/>
      <w:r w:rsidRPr="00D55A93">
        <w:rPr>
          <w:rStyle w:val="120"/>
          <w:b/>
          <w:bCs/>
          <w:sz w:val="24"/>
          <w:szCs w:val="24"/>
          <w:lang w:eastAsia="ru-RU"/>
        </w:rPr>
        <w:t>Процедура организации и документальное сопровождение повышения квалификации</w:t>
      </w:r>
      <w:bookmarkEnd w:id="4"/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numPr>
          <w:ilvl w:val="1"/>
          <w:numId w:val="1"/>
        </w:numPr>
        <w:shd w:val="clear" w:color="auto" w:fill="auto"/>
        <w:tabs>
          <w:tab w:val="left" w:pos="1403"/>
        </w:tabs>
        <w:spacing w:before="0" w:after="0" w:line="274" w:lineRule="exact"/>
        <w:ind w:left="40" w:righ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 xml:space="preserve">В МБУ </w:t>
      </w:r>
      <w:r w:rsidRPr="00D55A93">
        <w:rPr>
          <w:sz w:val="24"/>
          <w:szCs w:val="24"/>
        </w:rPr>
        <w:t>ДЮСШ</w:t>
      </w:r>
      <w:r>
        <w:rPr>
          <w:rStyle w:val="31"/>
          <w:sz w:val="24"/>
          <w:szCs w:val="24"/>
          <w:lang w:eastAsia="ru-RU"/>
        </w:rPr>
        <w:t xml:space="preserve"> г. Амурска ежегодно (в январе</w:t>
      </w:r>
      <w:r w:rsidRPr="00D55A93">
        <w:rPr>
          <w:rStyle w:val="31"/>
          <w:sz w:val="24"/>
          <w:szCs w:val="24"/>
          <w:lang w:eastAsia="ru-RU"/>
        </w:rPr>
        <w:t xml:space="preserve"> месяце) разрабатывается график повышения квалификации руководящих и педагогических работников.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numPr>
          <w:ilvl w:val="1"/>
          <w:numId w:val="1"/>
        </w:numPr>
        <w:shd w:val="clear" w:color="auto" w:fill="auto"/>
        <w:tabs>
          <w:tab w:val="left" w:pos="1307"/>
        </w:tabs>
        <w:spacing w:before="0" w:after="0" w:line="278" w:lineRule="exact"/>
        <w:ind w:left="40" w:righ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По завершении курсов повышения квалификации работник обязан представить документ о повышении квалификации.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numPr>
          <w:ilvl w:val="1"/>
          <w:numId w:val="1"/>
        </w:numPr>
        <w:shd w:val="clear" w:color="auto" w:fill="auto"/>
        <w:tabs>
          <w:tab w:val="left" w:pos="1350"/>
        </w:tabs>
        <w:spacing w:before="0" w:after="343" w:line="283" w:lineRule="exact"/>
        <w:ind w:left="40" w:righ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 xml:space="preserve">Работники не вправе, без веских на то причин, отказаться от прохождения повышения квалификации, </w:t>
      </w:r>
      <w:bookmarkStart w:id="5" w:name="_GoBack"/>
      <w:bookmarkEnd w:id="5"/>
      <w:r w:rsidRPr="00D55A93">
        <w:rPr>
          <w:rStyle w:val="31"/>
          <w:sz w:val="24"/>
          <w:szCs w:val="24"/>
          <w:lang w:eastAsia="ru-RU"/>
        </w:rPr>
        <w:t>курсовой переподготовки.</w:t>
      </w:r>
    </w:p>
    <w:p w:rsidR="003506E7" w:rsidRPr="00D55A93" w:rsidRDefault="003506E7" w:rsidP="00CF2653">
      <w:pPr>
        <w:pStyle w:val="11"/>
        <w:framePr w:w="9354" w:h="10497" w:hRule="exact" w:wrap="none" w:vAnchor="page" w:hAnchor="page" w:x="1268" w:y="725"/>
        <w:numPr>
          <w:ilvl w:val="0"/>
          <w:numId w:val="1"/>
        </w:numPr>
        <w:shd w:val="clear" w:color="auto" w:fill="auto"/>
        <w:tabs>
          <w:tab w:val="left" w:pos="1019"/>
        </w:tabs>
        <w:spacing w:before="0" w:after="0" w:line="230" w:lineRule="exact"/>
        <w:ind w:left="40" w:firstLine="720"/>
        <w:rPr>
          <w:sz w:val="24"/>
          <w:szCs w:val="24"/>
        </w:rPr>
      </w:pPr>
      <w:bookmarkStart w:id="6" w:name="bookmark5"/>
      <w:r w:rsidRPr="00D55A93">
        <w:rPr>
          <w:rStyle w:val="120"/>
          <w:b/>
          <w:bCs/>
          <w:sz w:val="24"/>
          <w:szCs w:val="24"/>
          <w:lang w:eastAsia="ru-RU"/>
        </w:rPr>
        <w:t>Особые случаи повышения квалификации:</w:t>
      </w:r>
      <w:bookmarkEnd w:id="6"/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numPr>
          <w:ilvl w:val="1"/>
          <w:numId w:val="1"/>
        </w:numPr>
        <w:shd w:val="clear" w:color="auto" w:fill="auto"/>
        <w:tabs>
          <w:tab w:val="left" w:pos="1566"/>
        </w:tabs>
        <w:spacing w:before="0" w:after="0" w:line="288" w:lineRule="exact"/>
        <w:ind w:left="40" w:righ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Педагогические работники, имеющие низкие показатели результативности профессиональной деятельности, должны пройти повышение квалификации в течение года после выявления этих результатов.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numPr>
          <w:ilvl w:val="1"/>
          <w:numId w:val="1"/>
        </w:numPr>
        <w:shd w:val="clear" w:color="auto" w:fill="auto"/>
        <w:tabs>
          <w:tab w:val="left" w:pos="1274"/>
        </w:tabs>
        <w:spacing w:before="0" w:after="0" w:line="278" w:lineRule="exact"/>
        <w:ind w:left="40" w:righ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Педагогические работники, получившие рекомендации о повышении квалификации по итогам аттестации.</w:t>
      </w:r>
    </w:p>
    <w:p w:rsidR="003506E7" w:rsidRPr="00D55A93" w:rsidRDefault="003506E7" w:rsidP="00CF2653">
      <w:pPr>
        <w:pStyle w:val="6"/>
        <w:framePr w:w="9354" w:h="10497" w:hRule="exact" w:wrap="none" w:vAnchor="page" w:hAnchor="page" w:x="1268" w:y="725"/>
        <w:numPr>
          <w:ilvl w:val="1"/>
          <w:numId w:val="1"/>
        </w:numPr>
        <w:shd w:val="clear" w:color="auto" w:fill="auto"/>
        <w:tabs>
          <w:tab w:val="left" w:pos="1254"/>
        </w:tabs>
        <w:spacing w:before="0" w:after="457" w:line="269" w:lineRule="exact"/>
        <w:ind w:left="40" w:right="40" w:firstLine="720"/>
        <w:rPr>
          <w:sz w:val="24"/>
          <w:szCs w:val="24"/>
        </w:rPr>
      </w:pPr>
      <w:r w:rsidRPr="00D55A93">
        <w:rPr>
          <w:rStyle w:val="31"/>
          <w:sz w:val="24"/>
          <w:szCs w:val="24"/>
          <w:lang w:eastAsia="ru-RU"/>
        </w:rPr>
        <w:t>Педагогические работники не прошедшие аттестацию на соответствие занимаемой должности.</w:t>
      </w:r>
    </w:p>
    <w:p w:rsidR="003506E7" w:rsidRPr="00D55A93" w:rsidRDefault="003506E7" w:rsidP="00374551">
      <w:pPr>
        <w:pStyle w:val="6"/>
        <w:framePr w:w="9365" w:h="615" w:hRule="exact" w:wrap="none" w:vAnchor="page" w:hAnchor="page" w:x="1272" w:y="11941"/>
        <w:shd w:val="clear" w:color="auto" w:fill="auto"/>
        <w:spacing w:before="0" w:after="0" w:line="288" w:lineRule="exact"/>
        <w:ind w:right="6220"/>
        <w:jc w:val="left"/>
        <w:rPr>
          <w:sz w:val="24"/>
          <w:szCs w:val="24"/>
        </w:rPr>
      </w:pPr>
    </w:p>
    <w:p w:rsidR="003506E7" w:rsidRPr="00D55A93" w:rsidRDefault="003506E7"/>
    <w:sectPr w:rsidR="003506E7" w:rsidRPr="00D55A93" w:rsidSect="00B75469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06E7" w:rsidRDefault="003506E7">
      <w:r>
        <w:separator/>
      </w:r>
    </w:p>
  </w:endnote>
  <w:endnote w:type="continuationSeparator" w:id="0">
    <w:p w:rsidR="003506E7" w:rsidRDefault="003506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06E7" w:rsidRDefault="003506E7"/>
  </w:footnote>
  <w:footnote w:type="continuationSeparator" w:id="0">
    <w:p w:rsidR="003506E7" w:rsidRDefault="003506E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9A5278"/>
    <w:multiLevelType w:val="multilevel"/>
    <w:tmpl w:val="0566877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6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"/>
        <w:w w:val="100"/>
        <w:position w:val="0"/>
        <w:sz w:val="23"/>
        <w:szCs w:val="23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546628D"/>
    <w:multiLevelType w:val="multilevel"/>
    <w:tmpl w:val="3038486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2"/>
        <w:w w:val="100"/>
        <w:position w:val="0"/>
        <w:sz w:val="23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77B9F"/>
    <w:rsid w:val="001510D6"/>
    <w:rsid w:val="0017424F"/>
    <w:rsid w:val="00332103"/>
    <w:rsid w:val="003506E7"/>
    <w:rsid w:val="00374551"/>
    <w:rsid w:val="00385EA0"/>
    <w:rsid w:val="00632463"/>
    <w:rsid w:val="00701D0D"/>
    <w:rsid w:val="00777B9F"/>
    <w:rsid w:val="009B27C9"/>
    <w:rsid w:val="00A80D40"/>
    <w:rsid w:val="00B40C03"/>
    <w:rsid w:val="00B54D4C"/>
    <w:rsid w:val="00B75469"/>
    <w:rsid w:val="00B92471"/>
    <w:rsid w:val="00CF2653"/>
    <w:rsid w:val="00D234F4"/>
    <w:rsid w:val="00D3282A"/>
    <w:rsid w:val="00D55A93"/>
    <w:rsid w:val="00E3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469"/>
    <w:pPr>
      <w:widowControl w:val="0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75469"/>
    <w:rPr>
      <w:rFonts w:cs="Times New Roman"/>
      <w:color w:val="0066CC"/>
      <w:u w:val="single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B75469"/>
    <w:rPr>
      <w:rFonts w:ascii="Times New Roman" w:hAnsi="Times New Roman" w:cs="Times New Roman"/>
      <w:spacing w:val="3"/>
      <w:sz w:val="21"/>
      <w:szCs w:val="21"/>
      <w:u w:val="none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B75469"/>
    <w:rPr>
      <w:rFonts w:ascii="Times New Roman" w:hAnsi="Times New Roman" w:cs="Times New Roman"/>
      <w:b/>
      <w:bCs/>
      <w:spacing w:val="6"/>
      <w:sz w:val="23"/>
      <w:szCs w:val="23"/>
      <w:u w:val="none"/>
    </w:rPr>
  </w:style>
  <w:style w:type="character" w:customStyle="1" w:styleId="1">
    <w:name w:val="Заголовок №1_"/>
    <w:basedOn w:val="DefaultParagraphFont"/>
    <w:link w:val="11"/>
    <w:uiPriority w:val="99"/>
    <w:locked/>
    <w:rsid w:val="00B75469"/>
    <w:rPr>
      <w:rFonts w:ascii="Times New Roman" w:hAnsi="Times New Roman" w:cs="Times New Roman"/>
      <w:b/>
      <w:bCs/>
      <w:spacing w:val="6"/>
      <w:sz w:val="23"/>
      <w:szCs w:val="23"/>
      <w:u w:val="none"/>
    </w:rPr>
  </w:style>
  <w:style w:type="character" w:customStyle="1" w:styleId="a">
    <w:name w:val="Основной текст_"/>
    <w:basedOn w:val="DefaultParagraphFont"/>
    <w:link w:val="6"/>
    <w:uiPriority w:val="99"/>
    <w:locked/>
    <w:rsid w:val="00B75469"/>
    <w:rPr>
      <w:rFonts w:ascii="Times New Roman" w:hAnsi="Times New Roman" w:cs="Times New Roman"/>
      <w:spacing w:val="2"/>
      <w:sz w:val="23"/>
      <w:szCs w:val="23"/>
      <w:u w:val="none"/>
    </w:rPr>
  </w:style>
  <w:style w:type="character" w:customStyle="1" w:styleId="10">
    <w:name w:val="Основной текст1"/>
    <w:basedOn w:val="a"/>
    <w:uiPriority w:val="99"/>
    <w:rsid w:val="00B75469"/>
    <w:rPr>
      <w:color w:val="000000"/>
      <w:w w:val="100"/>
      <w:position w:val="0"/>
      <w:lang w:val="ru-RU"/>
    </w:rPr>
  </w:style>
  <w:style w:type="character" w:customStyle="1" w:styleId="12">
    <w:name w:val="Заголовок №1"/>
    <w:basedOn w:val="1"/>
    <w:uiPriority w:val="99"/>
    <w:rsid w:val="00B75469"/>
    <w:rPr>
      <w:color w:val="000000"/>
      <w:w w:val="100"/>
      <w:position w:val="0"/>
      <w:lang w:val="ru-RU"/>
    </w:rPr>
  </w:style>
  <w:style w:type="character" w:customStyle="1" w:styleId="21">
    <w:name w:val="Основной текст2"/>
    <w:basedOn w:val="a"/>
    <w:uiPriority w:val="99"/>
    <w:rsid w:val="00B75469"/>
    <w:rPr>
      <w:color w:val="000000"/>
      <w:w w:val="100"/>
      <w:position w:val="0"/>
      <w:u w:val="single"/>
      <w:lang w:val="ru-RU"/>
    </w:rPr>
  </w:style>
  <w:style w:type="character" w:customStyle="1" w:styleId="31">
    <w:name w:val="Основной текст3"/>
    <w:basedOn w:val="a"/>
    <w:uiPriority w:val="99"/>
    <w:rsid w:val="00B75469"/>
    <w:rPr>
      <w:color w:val="000000"/>
      <w:w w:val="100"/>
      <w:position w:val="0"/>
      <w:lang w:val="ru-RU"/>
    </w:rPr>
  </w:style>
  <w:style w:type="character" w:customStyle="1" w:styleId="4">
    <w:name w:val="Основной текст4"/>
    <w:basedOn w:val="a"/>
    <w:uiPriority w:val="99"/>
    <w:rsid w:val="00B75469"/>
    <w:rPr>
      <w:color w:val="000000"/>
      <w:w w:val="100"/>
      <w:position w:val="0"/>
    </w:rPr>
  </w:style>
  <w:style w:type="character" w:customStyle="1" w:styleId="120">
    <w:name w:val="Заголовок №12"/>
    <w:basedOn w:val="1"/>
    <w:uiPriority w:val="99"/>
    <w:rsid w:val="00B75469"/>
    <w:rPr>
      <w:color w:val="000000"/>
      <w:w w:val="100"/>
      <w:position w:val="0"/>
      <w:lang w:val="ru-RU"/>
    </w:rPr>
  </w:style>
  <w:style w:type="character" w:customStyle="1" w:styleId="5">
    <w:name w:val="Основной текст5"/>
    <w:basedOn w:val="a"/>
    <w:uiPriority w:val="99"/>
    <w:rsid w:val="00B75469"/>
    <w:rPr>
      <w:color w:val="000000"/>
      <w:w w:val="100"/>
      <w:position w:val="0"/>
      <w:u w:val="single"/>
      <w:lang w:val="ru-RU"/>
    </w:rPr>
  </w:style>
  <w:style w:type="paragraph" w:customStyle="1" w:styleId="20">
    <w:name w:val="Основной текст (2)"/>
    <w:basedOn w:val="Normal"/>
    <w:link w:val="2"/>
    <w:uiPriority w:val="99"/>
    <w:rsid w:val="00B75469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30">
    <w:name w:val="Основной текст (3)"/>
    <w:basedOn w:val="Normal"/>
    <w:link w:val="3"/>
    <w:uiPriority w:val="99"/>
    <w:rsid w:val="00B75469"/>
    <w:pPr>
      <w:shd w:val="clear" w:color="auto" w:fill="FFFFFF"/>
      <w:spacing w:after="60" w:line="240" w:lineRule="atLeast"/>
      <w:jc w:val="center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11">
    <w:name w:val="Заголовок №11"/>
    <w:basedOn w:val="Normal"/>
    <w:link w:val="1"/>
    <w:uiPriority w:val="99"/>
    <w:rsid w:val="00B75469"/>
    <w:pPr>
      <w:shd w:val="clear" w:color="auto" w:fill="FFFFFF"/>
      <w:spacing w:before="240" w:after="60" w:line="240" w:lineRule="atLeast"/>
      <w:jc w:val="both"/>
      <w:outlineLvl w:val="0"/>
    </w:pPr>
    <w:rPr>
      <w:rFonts w:ascii="Times New Roman" w:eastAsia="Times New Roman" w:hAnsi="Times New Roman" w:cs="Times New Roman"/>
      <w:b/>
      <w:bCs/>
      <w:spacing w:val="6"/>
      <w:sz w:val="23"/>
      <w:szCs w:val="23"/>
    </w:rPr>
  </w:style>
  <w:style w:type="paragraph" w:customStyle="1" w:styleId="6">
    <w:name w:val="Основной текст6"/>
    <w:basedOn w:val="Normal"/>
    <w:link w:val="a"/>
    <w:uiPriority w:val="99"/>
    <w:rsid w:val="00B75469"/>
    <w:pPr>
      <w:shd w:val="clear" w:color="auto" w:fill="FFFFFF"/>
      <w:spacing w:before="60" w:after="240" w:line="298" w:lineRule="exact"/>
      <w:jc w:val="both"/>
    </w:pPr>
    <w:rPr>
      <w:rFonts w:ascii="Times New Roman" w:eastAsia="Times New Roman" w:hAnsi="Times New Roman" w:cs="Times New Roman"/>
      <w:spacing w:val="2"/>
      <w:sz w:val="23"/>
      <w:szCs w:val="23"/>
    </w:rPr>
  </w:style>
  <w:style w:type="table" w:styleId="TableGrid">
    <w:name w:val="Table Grid"/>
    <w:basedOn w:val="TableNormal"/>
    <w:uiPriority w:val="99"/>
    <w:rsid w:val="00A80D40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6698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27</TotalTime>
  <Pages>2</Pages>
  <Words>562</Words>
  <Characters>3210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Гассан Е.В.</cp:lastModifiedBy>
  <cp:revision>8</cp:revision>
  <dcterms:created xsi:type="dcterms:W3CDTF">2017-02-20T00:26:00Z</dcterms:created>
  <dcterms:modified xsi:type="dcterms:W3CDTF">2018-11-21T04:14:00Z</dcterms:modified>
</cp:coreProperties>
</file>